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BBE" w:rsidRDefault="003D5BBE" w:rsidP="00754140"/>
    <w:p w:rsidR="00A55D78" w:rsidRDefault="00A55D78" w:rsidP="00A55D78">
      <w:pPr>
        <w:jc w:val="center"/>
        <w:rPr>
          <w:rFonts w:ascii="Arial" w:hAnsi="Arial" w:cs="Arial"/>
          <w:b/>
          <w:sz w:val="28"/>
          <w:szCs w:val="28"/>
        </w:rPr>
      </w:pPr>
    </w:p>
    <w:p w:rsidR="00A55D78" w:rsidRPr="00543643" w:rsidRDefault="00A55D78" w:rsidP="00A55D78">
      <w:pPr>
        <w:jc w:val="center"/>
        <w:rPr>
          <w:rFonts w:ascii="Arial" w:hAnsi="Arial" w:cs="Arial"/>
          <w:b/>
          <w:sz w:val="28"/>
          <w:szCs w:val="28"/>
        </w:rPr>
      </w:pPr>
      <w:r>
        <w:rPr>
          <w:rFonts w:ascii="Arial" w:hAnsi="Arial" w:cs="Arial"/>
          <w:b/>
          <w:sz w:val="28"/>
          <w:szCs w:val="28"/>
        </w:rPr>
        <w:t xml:space="preserve">RESHAPING STROKE CARE – SAVING LIVES, REDUCING DISABILITY </w:t>
      </w:r>
    </w:p>
    <w:p w:rsidR="00A55D78" w:rsidRPr="00543643" w:rsidRDefault="00A55D78" w:rsidP="00A55D78">
      <w:pPr>
        <w:jc w:val="center"/>
        <w:rPr>
          <w:rFonts w:ascii="Arial" w:hAnsi="Arial" w:cs="Arial"/>
          <w:b/>
          <w:sz w:val="28"/>
          <w:szCs w:val="28"/>
        </w:rPr>
      </w:pPr>
    </w:p>
    <w:p w:rsidR="00A55D78" w:rsidRPr="00101461" w:rsidRDefault="00A55D78" w:rsidP="00A55D78">
      <w:pPr>
        <w:jc w:val="center"/>
        <w:rPr>
          <w:rFonts w:ascii="Arial" w:hAnsi="Arial" w:cs="Arial"/>
          <w:b/>
          <w:sz w:val="28"/>
          <w:szCs w:val="28"/>
        </w:rPr>
      </w:pPr>
      <w:r w:rsidRPr="00101461">
        <w:rPr>
          <w:rFonts w:ascii="Arial" w:hAnsi="Arial" w:cs="Arial"/>
          <w:b/>
          <w:sz w:val="28"/>
          <w:szCs w:val="28"/>
        </w:rPr>
        <w:t xml:space="preserve">Consultation </w:t>
      </w:r>
      <w:r>
        <w:rPr>
          <w:rFonts w:ascii="Arial" w:hAnsi="Arial" w:cs="Arial"/>
          <w:b/>
          <w:sz w:val="28"/>
          <w:szCs w:val="28"/>
        </w:rPr>
        <w:t>Questionnaire</w:t>
      </w:r>
    </w:p>
    <w:p w:rsidR="00A55D78" w:rsidRDefault="00A55D78" w:rsidP="00A55D78"/>
    <w:p w:rsidR="00A55D78" w:rsidRPr="00101461" w:rsidRDefault="00A55D78" w:rsidP="00A55D78">
      <w:pPr>
        <w:jc w:val="right"/>
        <w:rPr>
          <w:rFonts w:ascii="Arial" w:hAnsi="Arial" w:cs="Arial"/>
          <w:b/>
          <w:sz w:val="24"/>
          <w:szCs w:val="24"/>
        </w:rPr>
      </w:pPr>
      <w:r>
        <w:rPr>
          <w:rFonts w:ascii="Arial" w:hAnsi="Arial" w:cs="Arial"/>
          <w:b/>
          <w:sz w:val="24"/>
          <w:szCs w:val="24"/>
        </w:rPr>
        <w:t>26 March 2019</w:t>
      </w:r>
    </w:p>
    <w:p w:rsidR="00A55D78" w:rsidRDefault="00A55D78" w:rsidP="00A55D78"/>
    <w:p w:rsidR="00A55D78" w:rsidRDefault="00A55D78" w:rsidP="00A55D78">
      <w:pPr>
        <w:ind w:firstLine="720"/>
        <w:rPr>
          <w:rFonts w:ascii="Arial" w:hAnsi="Arial" w:cs="Arial"/>
          <w:b/>
          <w:sz w:val="24"/>
          <w:szCs w:val="24"/>
        </w:rPr>
      </w:pPr>
      <w:r w:rsidRPr="00101461">
        <w:rPr>
          <w:rFonts w:ascii="Arial" w:hAnsi="Arial" w:cs="Arial"/>
          <w:b/>
          <w:sz w:val="24"/>
          <w:szCs w:val="24"/>
        </w:rPr>
        <w:t>Prepared by:</w:t>
      </w:r>
    </w:p>
    <w:p w:rsidR="00A55D78" w:rsidRDefault="00A55D78" w:rsidP="00A55D78">
      <w:pPr>
        <w:ind w:firstLine="720"/>
        <w:rPr>
          <w:rFonts w:ascii="Arial" w:hAnsi="Arial" w:cs="Arial"/>
          <w:b/>
          <w:sz w:val="24"/>
          <w:szCs w:val="24"/>
        </w:rPr>
      </w:pPr>
      <w:r>
        <w:rPr>
          <w:rFonts w:ascii="Arial" w:hAnsi="Arial" w:cs="Arial"/>
          <w:b/>
          <w:sz w:val="24"/>
          <w:szCs w:val="24"/>
        </w:rPr>
        <w:t>Hospital Services Reform</w:t>
      </w:r>
    </w:p>
    <w:p w:rsidR="00A55D78" w:rsidRDefault="00A55D78" w:rsidP="00A55D78">
      <w:pPr>
        <w:ind w:firstLine="720"/>
        <w:rPr>
          <w:rFonts w:ascii="Arial" w:hAnsi="Arial" w:cs="Arial"/>
          <w:b/>
          <w:sz w:val="24"/>
          <w:szCs w:val="24"/>
        </w:rPr>
      </w:pPr>
      <w:r>
        <w:rPr>
          <w:rFonts w:ascii="Arial" w:hAnsi="Arial" w:cs="Arial"/>
          <w:b/>
          <w:sz w:val="24"/>
          <w:szCs w:val="24"/>
        </w:rPr>
        <w:t xml:space="preserve">Department of Health </w:t>
      </w:r>
    </w:p>
    <w:p w:rsidR="00A55D78" w:rsidRDefault="00A55D78" w:rsidP="00A55D78">
      <w:pPr>
        <w:ind w:firstLine="720"/>
        <w:rPr>
          <w:rFonts w:ascii="Arial" w:hAnsi="Arial" w:cs="Arial"/>
          <w:b/>
          <w:sz w:val="24"/>
          <w:szCs w:val="24"/>
        </w:rPr>
      </w:pPr>
      <w:r>
        <w:rPr>
          <w:rFonts w:ascii="Arial" w:hAnsi="Arial" w:cs="Arial"/>
          <w:b/>
          <w:sz w:val="24"/>
          <w:szCs w:val="24"/>
        </w:rPr>
        <w:t>Annexe 3</w:t>
      </w:r>
    </w:p>
    <w:p w:rsidR="00A55D78" w:rsidRDefault="00A55D78" w:rsidP="00A55D78">
      <w:pPr>
        <w:ind w:firstLine="720"/>
        <w:rPr>
          <w:rFonts w:ascii="Arial" w:hAnsi="Arial" w:cs="Arial"/>
          <w:b/>
          <w:sz w:val="24"/>
          <w:szCs w:val="24"/>
        </w:rPr>
      </w:pPr>
      <w:r>
        <w:rPr>
          <w:rFonts w:ascii="Arial" w:hAnsi="Arial" w:cs="Arial"/>
          <w:b/>
          <w:sz w:val="24"/>
          <w:szCs w:val="24"/>
        </w:rPr>
        <w:t xml:space="preserve">Castle Buildings </w:t>
      </w:r>
    </w:p>
    <w:p w:rsidR="00A55D78" w:rsidRDefault="00A55D78" w:rsidP="00A55D78">
      <w:pPr>
        <w:ind w:firstLine="720"/>
        <w:rPr>
          <w:rFonts w:ascii="Arial" w:hAnsi="Arial" w:cs="Arial"/>
          <w:b/>
          <w:sz w:val="24"/>
          <w:szCs w:val="24"/>
        </w:rPr>
      </w:pPr>
      <w:r>
        <w:rPr>
          <w:rFonts w:ascii="Arial" w:hAnsi="Arial" w:cs="Arial"/>
          <w:b/>
          <w:sz w:val="24"/>
          <w:szCs w:val="24"/>
        </w:rPr>
        <w:t xml:space="preserve">Stormont Estate </w:t>
      </w:r>
    </w:p>
    <w:p w:rsidR="00A55D78" w:rsidRDefault="00A55D78" w:rsidP="00A55D78">
      <w:pPr>
        <w:ind w:firstLine="720"/>
        <w:rPr>
          <w:rFonts w:ascii="Arial" w:hAnsi="Arial" w:cs="Arial"/>
          <w:b/>
          <w:sz w:val="24"/>
          <w:szCs w:val="24"/>
        </w:rPr>
      </w:pPr>
      <w:r>
        <w:rPr>
          <w:rFonts w:ascii="Arial" w:hAnsi="Arial" w:cs="Arial"/>
          <w:b/>
          <w:sz w:val="24"/>
          <w:szCs w:val="24"/>
        </w:rPr>
        <w:t>Belfast BT4 3SQ</w:t>
      </w:r>
    </w:p>
    <w:p w:rsidR="00A55D78" w:rsidRDefault="00A55D78" w:rsidP="00A55D78">
      <w:pPr>
        <w:rPr>
          <w:rFonts w:ascii="Arial" w:hAnsi="Arial" w:cs="Arial"/>
          <w:b/>
          <w:sz w:val="24"/>
          <w:szCs w:val="24"/>
        </w:rPr>
      </w:pPr>
    </w:p>
    <w:p w:rsidR="00A55D78" w:rsidRDefault="00A55D78" w:rsidP="00A55D78">
      <w:pPr>
        <w:ind w:firstLine="720"/>
        <w:rPr>
          <w:rFonts w:ascii="Arial" w:hAnsi="Arial" w:cs="Arial"/>
          <w:b/>
          <w:sz w:val="24"/>
          <w:szCs w:val="24"/>
        </w:rPr>
      </w:pPr>
      <w:r>
        <w:rPr>
          <w:rFonts w:ascii="Arial" w:hAnsi="Arial" w:cs="Arial"/>
          <w:b/>
          <w:sz w:val="24"/>
          <w:szCs w:val="24"/>
        </w:rPr>
        <w:t>Phone:</w:t>
      </w:r>
      <w:r>
        <w:rPr>
          <w:rFonts w:ascii="Arial" w:hAnsi="Arial" w:cs="Arial"/>
          <w:b/>
          <w:sz w:val="24"/>
          <w:szCs w:val="24"/>
        </w:rPr>
        <w:tab/>
        <w:t>(028) 9076 5643</w:t>
      </w:r>
    </w:p>
    <w:p w:rsidR="00A55D78" w:rsidRDefault="00A55D78" w:rsidP="00A55D78">
      <w:pPr>
        <w:ind w:firstLine="720"/>
        <w:rPr>
          <w:rFonts w:ascii="Arial" w:hAnsi="Arial" w:cs="Arial"/>
          <w:b/>
          <w:sz w:val="24"/>
          <w:szCs w:val="24"/>
        </w:rPr>
      </w:pPr>
      <w:r>
        <w:rPr>
          <w:rFonts w:ascii="Arial" w:hAnsi="Arial" w:cs="Arial"/>
          <w:b/>
          <w:sz w:val="24"/>
          <w:szCs w:val="24"/>
        </w:rPr>
        <w:t xml:space="preserve">Email:   </w:t>
      </w:r>
      <w:r>
        <w:rPr>
          <w:rFonts w:ascii="Arial" w:hAnsi="Arial" w:cs="Arial"/>
          <w:b/>
          <w:sz w:val="24"/>
          <w:szCs w:val="24"/>
        </w:rPr>
        <w:tab/>
      </w:r>
      <w:hyperlink r:id="rId8" w:history="1">
        <w:r w:rsidRPr="00121F7D">
          <w:rPr>
            <w:rStyle w:val="Hyperlink"/>
            <w:rFonts w:ascii="Arial" w:hAnsi="Arial" w:cs="Arial"/>
            <w:b/>
            <w:sz w:val="24"/>
            <w:szCs w:val="24"/>
          </w:rPr>
          <w:t>StrokeConsultation@health-ni.gov.uk</w:t>
        </w:r>
      </w:hyperlink>
    </w:p>
    <w:p w:rsidR="00A55D78" w:rsidRPr="0043128D" w:rsidRDefault="00A55D78" w:rsidP="00A55D78">
      <w:pPr>
        <w:ind w:firstLine="720"/>
        <w:rPr>
          <w:rFonts w:ascii="Arial" w:hAnsi="Arial" w:cs="Arial"/>
          <w:sz w:val="28"/>
          <w:szCs w:val="28"/>
        </w:rPr>
      </w:pPr>
      <w:r>
        <w:rPr>
          <w:rFonts w:ascii="Arial" w:hAnsi="Arial" w:cs="Arial"/>
          <w:b/>
          <w:sz w:val="24"/>
          <w:szCs w:val="24"/>
        </w:rPr>
        <w:t>Website:</w:t>
      </w:r>
      <w:r>
        <w:rPr>
          <w:rFonts w:ascii="Arial" w:hAnsi="Arial" w:cs="Arial"/>
          <w:b/>
          <w:sz w:val="24"/>
          <w:szCs w:val="24"/>
        </w:rPr>
        <w:tab/>
      </w:r>
      <w:hyperlink r:id="rId9" w:history="1">
        <w:r w:rsidRPr="00FD120A">
          <w:rPr>
            <w:rStyle w:val="Hyperlink"/>
            <w:rFonts w:ascii="Arial" w:hAnsi="Arial" w:cs="Arial"/>
            <w:b/>
            <w:sz w:val="24"/>
            <w:szCs w:val="24"/>
          </w:rPr>
          <w:t>https://www.health-ni.gov.uk/consultations</w:t>
        </w:r>
      </w:hyperlink>
      <w:r w:rsidRPr="0043128D">
        <w:rPr>
          <w:rFonts w:ascii="Arial" w:hAnsi="Arial" w:cs="Arial"/>
          <w:sz w:val="24"/>
          <w:szCs w:val="24"/>
        </w:rPr>
        <w:t>or</w:t>
      </w:r>
    </w:p>
    <w:p w:rsidR="00A55D78" w:rsidRPr="00955623" w:rsidRDefault="00DA58EF" w:rsidP="00A55D78">
      <w:pPr>
        <w:ind w:left="1440" w:firstLine="720"/>
        <w:rPr>
          <w:rFonts w:ascii="Arial" w:hAnsi="Arial" w:cs="Arial"/>
          <w:b/>
          <w:sz w:val="24"/>
          <w:szCs w:val="24"/>
        </w:rPr>
      </w:pPr>
      <w:hyperlink r:id="rId10" w:history="1">
        <w:r w:rsidR="00A55D78" w:rsidRPr="00955623">
          <w:rPr>
            <w:rStyle w:val="Hyperlink"/>
            <w:rFonts w:ascii="Arial" w:hAnsi="Arial" w:cs="Arial"/>
            <w:b/>
            <w:sz w:val="24"/>
            <w:szCs w:val="24"/>
          </w:rPr>
          <w:t>https://consultations.nidirect.gov.uk/</w:t>
        </w:r>
      </w:hyperlink>
    </w:p>
    <w:p w:rsidR="005F645C" w:rsidRDefault="005F645C" w:rsidP="00754140"/>
    <w:p w:rsidR="009B38B1" w:rsidRPr="009B38B1" w:rsidRDefault="009B38B1" w:rsidP="009B38B1">
      <w:pPr>
        <w:spacing w:after="0" w:line="240" w:lineRule="auto"/>
        <w:rPr>
          <w:rFonts w:ascii="Times New Roman" w:eastAsia="Times New Roman" w:hAnsi="Times New Roman" w:cs="Times New Roman"/>
          <w:sz w:val="20"/>
          <w:szCs w:val="20"/>
          <w:lang w:val="en-US"/>
        </w:rPr>
      </w:pPr>
    </w:p>
    <w:p w:rsidR="009B38B1" w:rsidRPr="009B38B1" w:rsidRDefault="009B38B1" w:rsidP="009B38B1">
      <w:pPr>
        <w:spacing w:after="0" w:line="50" w:lineRule="atLeast"/>
        <w:ind w:left="1103"/>
        <w:rPr>
          <w:rFonts w:ascii="Arial" w:eastAsia="Arial" w:hAnsi="Arial" w:cs="Arial"/>
          <w:sz w:val="5"/>
          <w:szCs w:val="5"/>
          <w:lang w:val="en-US"/>
        </w:rPr>
        <w:sectPr w:rsidR="009B38B1" w:rsidRPr="009B38B1" w:rsidSect="007F3CC0">
          <w:headerReference w:type="default" r:id="rId11"/>
          <w:footerReference w:type="first" r:id="rId12"/>
          <w:pgSz w:w="11910" w:h="16840"/>
          <w:pgMar w:top="2600" w:right="1160" w:bottom="0" w:left="0" w:header="1162" w:footer="720" w:gutter="0"/>
          <w:cols w:space="720"/>
        </w:sectPr>
      </w:pPr>
    </w:p>
    <w:p w:rsidR="00A45AE7" w:rsidRPr="00DD6402" w:rsidRDefault="00A45AE7" w:rsidP="00A45AE7">
      <w:pPr>
        <w:rPr>
          <w:rFonts w:ascii="Tahoma" w:hAnsi="Tahoma" w:cs="Tahoma"/>
          <w:b/>
          <w:color w:val="0070C0"/>
          <w:sz w:val="24"/>
          <w:szCs w:val="24"/>
        </w:rPr>
      </w:pPr>
      <w:r w:rsidRPr="00DD6402">
        <w:rPr>
          <w:rFonts w:ascii="Tahoma" w:hAnsi="Tahoma" w:cs="Tahoma"/>
          <w:b/>
          <w:color w:val="0070C0"/>
          <w:sz w:val="24"/>
          <w:szCs w:val="24"/>
        </w:rPr>
        <w:lastRenderedPageBreak/>
        <w:t>RESPONDING TO THE CONSULTATION</w:t>
      </w:r>
    </w:p>
    <w:p w:rsidR="00A45AE7" w:rsidRPr="006F6897" w:rsidRDefault="00A45AE7" w:rsidP="00A45AE7">
      <w:pPr>
        <w:spacing w:after="0" w:line="240" w:lineRule="auto"/>
        <w:rPr>
          <w:rFonts w:ascii="Tahoma" w:hAnsi="Tahoma" w:cs="Tahoma"/>
          <w:b/>
          <w:color w:val="FF0000"/>
        </w:rPr>
      </w:pPr>
      <w:r w:rsidRPr="006F6897">
        <w:rPr>
          <w:rFonts w:ascii="Tahoma" w:hAnsi="Tahoma" w:cs="Tahoma"/>
        </w:rPr>
        <w:t xml:space="preserve">You can let us know your views by completing our Consultation Questionnaire online via </w:t>
      </w:r>
      <w:hyperlink r:id="rId13" w:history="1">
        <w:r w:rsidR="00E16D33" w:rsidRPr="00BD01B8">
          <w:rPr>
            <w:rStyle w:val="Hyperlink"/>
            <w:rFonts w:ascii="Tahoma" w:hAnsi="Tahoma" w:cs="Tahoma"/>
            <w:b/>
          </w:rPr>
          <w:t>https://consultations.nidirect.gov.uk/</w:t>
        </w:r>
      </w:hyperlink>
    </w:p>
    <w:p w:rsidR="00A45AE7" w:rsidRPr="006F6897" w:rsidRDefault="00A45AE7" w:rsidP="006F6897">
      <w:pPr>
        <w:spacing w:after="0" w:line="240" w:lineRule="auto"/>
        <w:ind w:firstLine="720"/>
        <w:rPr>
          <w:rFonts w:ascii="Tahoma" w:hAnsi="Tahoma" w:cs="Tahoma"/>
        </w:rPr>
      </w:pPr>
    </w:p>
    <w:p w:rsidR="00A45AE7" w:rsidRPr="006F6897" w:rsidRDefault="00A45AE7" w:rsidP="006F6897">
      <w:pPr>
        <w:spacing w:after="0" w:line="240" w:lineRule="auto"/>
        <w:rPr>
          <w:rFonts w:ascii="Tahoma" w:hAnsi="Tahoma" w:cs="Tahoma"/>
        </w:rPr>
      </w:pPr>
      <w:r w:rsidRPr="006F6897">
        <w:rPr>
          <w:rFonts w:ascii="Tahoma" w:hAnsi="Tahoma" w:cs="Tahoma"/>
        </w:rPr>
        <w:t>You can also complete our Consultation Questionnaire and submit the completed document to the Department by email or by returning a completed hard copy to the address below.</w:t>
      </w:r>
    </w:p>
    <w:p w:rsidR="00A45AE7" w:rsidRPr="006F6897" w:rsidRDefault="00A45AE7" w:rsidP="00A45AE7">
      <w:pPr>
        <w:spacing w:after="0" w:line="240" w:lineRule="auto"/>
        <w:rPr>
          <w:rFonts w:ascii="Tahoma" w:hAnsi="Tahoma" w:cs="Tahoma"/>
        </w:rPr>
      </w:pPr>
    </w:p>
    <w:p w:rsidR="006F6897" w:rsidRPr="00DD6402" w:rsidRDefault="00A45AE7" w:rsidP="00DD6402">
      <w:pPr>
        <w:spacing w:after="0" w:line="240" w:lineRule="auto"/>
        <w:rPr>
          <w:rFonts w:ascii="Tahoma" w:hAnsi="Tahoma" w:cs="Tahoma"/>
        </w:rPr>
      </w:pPr>
      <w:r w:rsidRPr="00DD6402">
        <w:rPr>
          <w:rFonts w:ascii="Tahoma" w:hAnsi="Tahoma" w:cs="Tahoma"/>
        </w:rPr>
        <w:t xml:space="preserve">If this document is not in a format that suits your needs, please contact us and we can discuss alternative arrangements.  Before you submit your response, please read </w:t>
      </w:r>
      <w:r w:rsidR="00DD6402" w:rsidRPr="00DD6402">
        <w:rPr>
          <w:rFonts w:ascii="Tahoma" w:hAnsi="Tahoma" w:cs="Tahoma"/>
        </w:rPr>
        <w:t>the information at</w:t>
      </w:r>
      <w:r w:rsidR="00DD6402" w:rsidRPr="00DD6402">
        <w:rPr>
          <w:rFonts w:ascii="Tahoma" w:hAnsi="Tahoma" w:cs="Tahoma"/>
          <w:b/>
        </w:rPr>
        <w:t>Annex A</w:t>
      </w:r>
      <w:r w:rsidRPr="00DD6402">
        <w:rPr>
          <w:rFonts w:ascii="Tahoma" w:hAnsi="Tahoma" w:cs="Tahoma"/>
        </w:rPr>
        <w:t>about the effect of the Freedom of Information Act 2000</w:t>
      </w:r>
      <w:r w:rsidR="006C495A">
        <w:rPr>
          <w:rFonts w:ascii="Tahoma" w:hAnsi="Tahoma" w:cs="Tahoma"/>
        </w:rPr>
        <w:t>,</w:t>
      </w:r>
      <w:r w:rsidR="00DD6402" w:rsidRPr="00DD6402">
        <w:rPr>
          <w:rFonts w:ascii="Tahoma" w:hAnsi="Tahoma" w:cs="Tahoma"/>
        </w:rPr>
        <w:t xml:space="preserve">the Environmental Regulations 2004, the Data Protection Act </w:t>
      </w:r>
      <w:r w:rsidR="00B16690">
        <w:rPr>
          <w:rFonts w:ascii="Tahoma" w:hAnsi="Tahoma" w:cs="Tahoma"/>
        </w:rPr>
        <w:t>2018</w:t>
      </w:r>
      <w:r w:rsidR="00DD6402" w:rsidRPr="00DD6402">
        <w:rPr>
          <w:rFonts w:ascii="Tahoma" w:hAnsi="Tahoma" w:cs="Tahoma"/>
        </w:rPr>
        <w:t xml:space="preserve"> (DPA) and the General Data Protection Regulation (EU) 2016/679</w:t>
      </w:r>
      <w:r w:rsidRPr="00DD6402">
        <w:rPr>
          <w:rFonts w:ascii="Tahoma" w:hAnsi="Tahoma" w:cs="Tahoma"/>
        </w:rPr>
        <w:t>on the confidentiality of responses to public consultation exercises.</w:t>
      </w:r>
    </w:p>
    <w:p w:rsidR="006F6897" w:rsidRDefault="006F6897" w:rsidP="006F6897">
      <w:pPr>
        <w:spacing w:after="0" w:line="240" w:lineRule="auto"/>
        <w:rPr>
          <w:rFonts w:ascii="Tahoma" w:hAnsi="Tahoma" w:cs="Tahoma"/>
        </w:rPr>
      </w:pPr>
    </w:p>
    <w:p w:rsidR="006F6897" w:rsidRDefault="006F6897" w:rsidP="006F6897">
      <w:pPr>
        <w:spacing w:after="0" w:line="240" w:lineRule="auto"/>
        <w:rPr>
          <w:rFonts w:ascii="Tahoma" w:hAnsi="Tahoma" w:cs="Tahoma"/>
        </w:rPr>
      </w:pPr>
      <w:r w:rsidRPr="006F6897">
        <w:rPr>
          <w:rFonts w:ascii="Tahoma" w:hAnsi="Tahoma" w:cs="Tahoma"/>
        </w:rPr>
        <w:t>For further information about how we process your information please see</w:t>
      </w:r>
      <w:r>
        <w:rPr>
          <w:rFonts w:ascii="Tahoma" w:hAnsi="Tahoma" w:cs="Tahoma"/>
        </w:rPr>
        <w:t xml:space="preserve"> the following link which will take you to the Departmental Privacy Notice:</w:t>
      </w:r>
    </w:p>
    <w:p w:rsidR="006F6897" w:rsidRPr="006F6897" w:rsidRDefault="00DA58EF" w:rsidP="006F6897">
      <w:pPr>
        <w:spacing w:after="0" w:line="240" w:lineRule="auto"/>
        <w:rPr>
          <w:rFonts w:ascii="Tahoma" w:hAnsi="Tahoma" w:cs="Tahoma"/>
          <w:b/>
        </w:rPr>
      </w:pPr>
      <w:hyperlink r:id="rId14" w:history="1">
        <w:r w:rsidR="006F6897" w:rsidRPr="006F6897">
          <w:rPr>
            <w:rStyle w:val="Hyperlink"/>
            <w:rFonts w:ascii="Tahoma" w:hAnsi="Tahoma" w:cs="Tahoma"/>
            <w:b/>
          </w:rPr>
          <w:t>https://www.health-ni.gov.uk/sites/default/files/publications/health/DoH-Privacy-Notice.pdf</w:t>
        </w:r>
      </w:hyperlink>
    </w:p>
    <w:p w:rsidR="006F6897" w:rsidRDefault="006F6897" w:rsidP="006F6897">
      <w:pPr>
        <w:spacing w:after="0" w:line="240" w:lineRule="auto"/>
        <w:rPr>
          <w:rFonts w:ascii="Tahoma" w:hAnsi="Tahoma" w:cs="Tahoma"/>
        </w:rPr>
      </w:pPr>
    </w:p>
    <w:p w:rsidR="00A45AE7" w:rsidRPr="006A7AC2" w:rsidRDefault="00A45AE7" w:rsidP="00A45AE7">
      <w:pPr>
        <w:widowControl w:val="0"/>
        <w:autoSpaceDE w:val="0"/>
        <w:autoSpaceDN w:val="0"/>
        <w:adjustRightInd w:val="0"/>
        <w:spacing w:after="0" w:line="240" w:lineRule="auto"/>
        <w:jc w:val="both"/>
        <w:rPr>
          <w:rFonts w:ascii="Tahoma" w:hAnsi="Tahoma" w:cs="Tahoma"/>
          <w:b/>
          <w:color w:val="548DD4"/>
          <w:sz w:val="24"/>
          <w:szCs w:val="24"/>
        </w:rPr>
      </w:pPr>
      <w:r w:rsidRPr="006A7AC2">
        <w:rPr>
          <w:rFonts w:ascii="Tahoma" w:hAnsi="Tahoma" w:cs="Tahoma"/>
          <w:b/>
          <w:color w:val="548DD4"/>
          <w:sz w:val="24"/>
          <w:szCs w:val="24"/>
        </w:rPr>
        <w:t>Section 1 – Consultee Details</w:t>
      </w:r>
    </w:p>
    <w:p w:rsidR="00A45AE7" w:rsidRDefault="00A45AE7" w:rsidP="00A45AE7">
      <w:pPr>
        <w:widowControl w:val="0"/>
        <w:autoSpaceDE w:val="0"/>
        <w:autoSpaceDN w:val="0"/>
        <w:adjustRightInd w:val="0"/>
        <w:spacing w:after="0" w:line="240" w:lineRule="auto"/>
        <w:jc w:val="both"/>
        <w:rPr>
          <w:rFonts w:ascii="Tahoma" w:hAnsi="Tahoma" w:cs="Tahoma"/>
          <w:b/>
          <w:sz w:val="24"/>
          <w:szCs w:val="24"/>
        </w:rPr>
      </w:pPr>
    </w:p>
    <w:p w:rsidR="006F6897" w:rsidRDefault="006F6897" w:rsidP="00A45AE7">
      <w:pPr>
        <w:widowControl w:val="0"/>
        <w:autoSpaceDE w:val="0"/>
        <w:autoSpaceDN w:val="0"/>
        <w:adjustRightInd w:val="0"/>
        <w:spacing w:after="0" w:line="240" w:lineRule="auto"/>
        <w:jc w:val="both"/>
        <w:rPr>
          <w:rFonts w:ascii="Tahoma" w:hAnsi="Tahoma" w:cs="Tahoma"/>
          <w:b/>
          <w:sz w:val="24"/>
          <w:szCs w:val="24"/>
        </w:rPr>
      </w:pPr>
    </w:p>
    <w:tbl>
      <w:tblPr>
        <w:tblpPr w:leftFromText="180" w:rightFromText="180" w:vertAnchor="text" w:horzAnchor="margin" w:tblpY="-129"/>
        <w:tblOverlap w:val="never"/>
        <w:tblW w:w="9464" w:type="dxa"/>
        <w:tblCellMar>
          <w:left w:w="0" w:type="dxa"/>
          <w:right w:w="0" w:type="dxa"/>
        </w:tblCellMar>
        <w:tblLook w:val="04A0"/>
      </w:tblPr>
      <w:tblGrid>
        <w:gridCol w:w="4106"/>
        <w:gridCol w:w="5358"/>
      </w:tblGrid>
      <w:tr w:rsidR="00075435" w:rsidTr="00075435">
        <w:tc>
          <w:tcPr>
            <w:tcW w:w="41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75435" w:rsidRDefault="00075435" w:rsidP="00075435">
            <w:pPr>
              <w:spacing w:line="360" w:lineRule="auto"/>
              <w:rPr>
                <w:rFonts w:ascii="Tahoma" w:hAnsi="Tahoma" w:cs="Tahoma"/>
                <w:b/>
                <w:bCs/>
                <w:lang w:eastAsia="en-GB"/>
              </w:rPr>
            </w:pPr>
            <w:r>
              <w:rPr>
                <w:rFonts w:ascii="Tahoma" w:hAnsi="Tahoma" w:cs="Tahoma"/>
                <w:b/>
                <w:bCs/>
                <w:lang w:eastAsia="en-GB"/>
              </w:rPr>
              <w:t>Name (Optional):</w:t>
            </w:r>
          </w:p>
        </w:tc>
        <w:tc>
          <w:tcPr>
            <w:tcW w:w="535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75435" w:rsidRDefault="00075435" w:rsidP="00075435">
            <w:pPr>
              <w:spacing w:line="360" w:lineRule="auto"/>
              <w:rPr>
                <w:rFonts w:ascii="Tahoma" w:hAnsi="Tahoma" w:cs="Tahoma"/>
                <w:b/>
                <w:bCs/>
                <w:lang w:eastAsia="en-GB"/>
              </w:rPr>
            </w:pPr>
          </w:p>
        </w:tc>
      </w:tr>
      <w:tr w:rsidR="00075435" w:rsidTr="00075435">
        <w:tc>
          <w:tcPr>
            <w:tcW w:w="41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75435" w:rsidRDefault="00075435" w:rsidP="00075435">
            <w:pPr>
              <w:spacing w:line="360" w:lineRule="auto"/>
              <w:rPr>
                <w:rFonts w:ascii="Tahoma" w:hAnsi="Tahoma" w:cs="Tahoma"/>
                <w:b/>
                <w:bCs/>
                <w:lang w:eastAsia="en-GB"/>
              </w:rPr>
            </w:pPr>
            <w:r>
              <w:rPr>
                <w:rFonts w:ascii="Tahoma" w:hAnsi="Tahoma" w:cs="Tahoma"/>
                <w:b/>
                <w:bCs/>
                <w:lang w:eastAsia="en-GB"/>
              </w:rPr>
              <w:t>Organisation and job  title (if applicable):</w:t>
            </w:r>
          </w:p>
        </w:tc>
        <w:tc>
          <w:tcPr>
            <w:tcW w:w="535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75435" w:rsidRDefault="00075435" w:rsidP="00075435">
            <w:pPr>
              <w:spacing w:line="360" w:lineRule="auto"/>
              <w:rPr>
                <w:rFonts w:ascii="Tahoma" w:hAnsi="Tahoma" w:cs="Tahoma"/>
                <w:b/>
                <w:bCs/>
                <w:lang w:eastAsia="en-GB"/>
              </w:rPr>
            </w:pPr>
          </w:p>
        </w:tc>
      </w:tr>
      <w:tr w:rsidR="00075435" w:rsidTr="00075435">
        <w:tc>
          <w:tcPr>
            <w:tcW w:w="41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75435" w:rsidRDefault="00075435" w:rsidP="00075435">
            <w:pPr>
              <w:spacing w:line="360" w:lineRule="auto"/>
              <w:rPr>
                <w:rFonts w:ascii="Tahoma" w:hAnsi="Tahoma" w:cs="Tahoma"/>
                <w:b/>
                <w:bCs/>
                <w:lang w:eastAsia="en-GB"/>
              </w:rPr>
            </w:pPr>
            <w:r>
              <w:rPr>
                <w:rFonts w:ascii="Tahoma" w:hAnsi="Tahoma" w:cs="Tahoma"/>
                <w:b/>
                <w:bCs/>
                <w:lang w:eastAsia="en-GB"/>
              </w:rPr>
              <w:t>Address:</w:t>
            </w:r>
          </w:p>
          <w:p w:rsidR="00075435" w:rsidRDefault="00075435" w:rsidP="00075435">
            <w:pPr>
              <w:spacing w:line="360" w:lineRule="auto"/>
              <w:rPr>
                <w:rFonts w:ascii="Tahoma" w:hAnsi="Tahoma" w:cs="Tahoma"/>
                <w:b/>
                <w:bCs/>
                <w:lang w:eastAsia="en-GB"/>
              </w:rPr>
            </w:pPr>
          </w:p>
        </w:tc>
        <w:tc>
          <w:tcPr>
            <w:tcW w:w="535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75435" w:rsidRDefault="00075435" w:rsidP="00075435">
            <w:pPr>
              <w:spacing w:line="360" w:lineRule="auto"/>
              <w:rPr>
                <w:rFonts w:ascii="Tahoma" w:hAnsi="Tahoma" w:cs="Tahoma"/>
                <w:b/>
                <w:bCs/>
                <w:lang w:eastAsia="en-GB"/>
              </w:rPr>
            </w:pPr>
          </w:p>
        </w:tc>
      </w:tr>
      <w:tr w:rsidR="00075435" w:rsidTr="00075435">
        <w:tc>
          <w:tcPr>
            <w:tcW w:w="41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75435" w:rsidRDefault="00075435" w:rsidP="00075435">
            <w:pPr>
              <w:spacing w:line="360" w:lineRule="auto"/>
              <w:rPr>
                <w:rFonts w:ascii="Tahoma" w:hAnsi="Tahoma" w:cs="Tahoma"/>
                <w:b/>
                <w:bCs/>
                <w:lang w:eastAsia="en-GB"/>
              </w:rPr>
            </w:pPr>
            <w:r>
              <w:rPr>
                <w:rFonts w:ascii="Tahoma" w:hAnsi="Tahoma" w:cs="Tahoma"/>
                <w:b/>
                <w:bCs/>
                <w:lang w:eastAsia="en-GB"/>
              </w:rPr>
              <w:t>Email:</w:t>
            </w:r>
          </w:p>
        </w:tc>
        <w:tc>
          <w:tcPr>
            <w:tcW w:w="535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75435" w:rsidRDefault="00075435" w:rsidP="00075435">
            <w:pPr>
              <w:spacing w:line="360" w:lineRule="auto"/>
              <w:rPr>
                <w:rFonts w:ascii="Tahoma" w:hAnsi="Tahoma" w:cs="Tahoma"/>
                <w:b/>
                <w:bCs/>
                <w:lang w:eastAsia="en-GB"/>
              </w:rPr>
            </w:pPr>
          </w:p>
        </w:tc>
      </w:tr>
    </w:tbl>
    <w:tbl>
      <w:tblPr>
        <w:tblW w:w="0" w:type="auto"/>
        <w:tblCellMar>
          <w:left w:w="0" w:type="dxa"/>
          <w:right w:w="0" w:type="dxa"/>
        </w:tblCellMar>
        <w:tblLook w:val="04A0"/>
      </w:tblPr>
      <w:tblGrid>
        <w:gridCol w:w="9152"/>
      </w:tblGrid>
      <w:tr w:rsidR="00075435" w:rsidTr="00075435">
        <w:trPr>
          <w:trHeight w:val="78"/>
        </w:trPr>
        <w:tc>
          <w:tcPr>
            <w:tcW w:w="9152" w:type="dxa"/>
            <w:tcMar>
              <w:top w:w="0" w:type="dxa"/>
              <w:left w:w="108" w:type="dxa"/>
              <w:bottom w:w="0" w:type="dxa"/>
              <w:right w:w="108" w:type="dxa"/>
            </w:tcMar>
            <w:hideMark/>
          </w:tcPr>
          <w:p w:rsidR="00075435" w:rsidRDefault="00075435">
            <w:pPr>
              <w:rPr>
                <w:rFonts w:ascii="Times New Roman" w:eastAsia="Times New Roman" w:hAnsi="Times New Roman" w:cs="Times New Roman"/>
                <w:sz w:val="20"/>
                <w:szCs w:val="20"/>
                <w:lang w:eastAsia="en-GB"/>
              </w:rPr>
            </w:pPr>
          </w:p>
        </w:tc>
      </w:tr>
    </w:tbl>
    <w:p w:rsidR="00A45AE7" w:rsidRDefault="00A45AE7" w:rsidP="00A45AE7">
      <w:pPr>
        <w:spacing w:after="0" w:line="240" w:lineRule="auto"/>
        <w:rPr>
          <w:rFonts w:ascii="Tahoma" w:hAnsi="Tahoma" w:cs="Tahoma"/>
          <w:sz w:val="24"/>
          <w:szCs w:val="24"/>
        </w:rPr>
      </w:pPr>
      <w:r>
        <w:rPr>
          <w:rFonts w:ascii="Tahoma" w:hAnsi="Tahoma" w:cs="Tahoma"/>
          <w:sz w:val="24"/>
          <w:szCs w:val="24"/>
        </w:rPr>
        <w:t>Are you responding on behalf of your organisation or as an individual?</w:t>
      </w:r>
    </w:p>
    <w:p w:rsidR="00A45AE7" w:rsidRDefault="00A45AE7" w:rsidP="00A45AE7">
      <w:pPr>
        <w:spacing w:after="0" w:line="240" w:lineRule="auto"/>
        <w:rPr>
          <w:rFonts w:ascii="Tahoma" w:hAnsi="Tahoma" w:cs="Tahoma"/>
          <w:sz w:val="24"/>
          <w:szCs w:val="24"/>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37"/>
        <w:gridCol w:w="1559"/>
        <w:gridCol w:w="2126"/>
      </w:tblGrid>
      <w:tr w:rsidR="00A45AE7" w:rsidRPr="00574530" w:rsidTr="000601D6">
        <w:tc>
          <w:tcPr>
            <w:tcW w:w="5637" w:type="dxa"/>
            <w:tcBorders>
              <w:top w:val="nil"/>
              <w:left w:val="nil"/>
              <w:bottom w:val="nil"/>
              <w:right w:val="single" w:sz="4" w:space="0" w:color="auto"/>
            </w:tcBorders>
          </w:tcPr>
          <w:p w:rsidR="00A45AE7" w:rsidRPr="0065144F" w:rsidRDefault="00A45AE7" w:rsidP="000601D6">
            <w:pPr>
              <w:keepNext/>
              <w:overflowPunct w:val="0"/>
              <w:autoSpaceDE w:val="0"/>
              <w:autoSpaceDN w:val="0"/>
              <w:adjustRightInd w:val="0"/>
              <w:spacing w:before="240" w:after="240" w:line="240" w:lineRule="auto"/>
              <w:jc w:val="both"/>
              <w:textAlignment w:val="baseline"/>
              <w:rPr>
                <w:rFonts w:ascii="Tahoma" w:hAnsi="Tahoma" w:cs="Tahoma"/>
                <w:b/>
                <w:sz w:val="24"/>
                <w:szCs w:val="24"/>
              </w:rPr>
            </w:pPr>
            <w:r w:rsidRPr="0065144F">
              <w:rPr>
                <w:rFonts w:ascii="Tahoma" w:hAnsi="Tahoma" w:cs="Tahoma"/>
                <w:b/>
                <w:sz w:val="24"/>
                <w:szCs w:val="24"/>
              </w:rPr>
              <w:t>Organisation</w:t>
            </w:r>
          </w:p>
        </w:tc>
        <w:tc>
          <w:tcPr>
            <w:tcW w:w="1559" w:type="dxa"/>
            <w:tcBorders>
              <w:left w:val="single" w:sz="4" w:space="0" w:color="auto"/>
              <w:right w:val="single" w:sz="4" w:space="0" w:color="auto"/>
            </w:tcBorders>
          </w:tcPr>
          <w:p w:rsidR="00A45AE7" w:rsidRPr="00574530" w:rsidRDefault="00A45AE7" w:rsidP="000601D6">
            <w:pPr>
              <w:spacing w:after="0" w:line="240" w:lineRule="auto"/>
              <w:rPr>
                <w:rFonts w:ascii="Tahoma" w:eastAsia="Times New Roman" w:hAnsi="Tahoma" w:cs="Tahoma"/>
                <w:b/>
                <w:sz w:val="24"/>
                <w:szCs w:val="24"/>
                <w:lang w:eastAsia="en-GB"/>
              </w:rPr>
            </w:pPr>
          </w:p>
        </w:tc>
        <w:tc>
          <w:tcPr>
            <w:tcW w:w="2126" w:type="dxa"/>
            <w:vMerge w:val="restart"/>
            <w:tcBorders>
              <w:top w:val="nil"/>
              <w:left w:val="single" w:sz="4" w:space="0" w:color="auto"/>
              <w:bottom w:val="nil"/>
              <w:right w:val="nil"/>
            </w:tcBorders>
          </w:tcPr>
          <w:p w:rsidR="00A45AE7" w:rsidRDefault="00A45AE7" w:rsidP="000601D6">
            <w:pPr>
              <w:spacing w:after="0" w:line="240" w:lineRule="auto"/>
              <w:jc w:val="right"/>
              <w:rPr>
                <w:rFonts w:ascii="Tahoma" w:eastAsia="Times New Roman" w:hAnsi="Tahoma" w:cs="Tahoma"/>
                <w:b/>
                <w:sz w:val="24"/>
                <w:szCs w:val="24"/>
                <w:lang w:eastAsia="en-GB"/>
              </w:rPr>
            </w:pPr>
          </w:p>
          <w:p w:rsidR="00A45AE7" w:rsidRDefault="00A45AE7" w:rsidP="000601D6">
            <w:pPr>
              <w:spacing w:after="0" w:line="240" w:lineRule="auto"/>
              <w:jc w:val="right"/>
              <w:rPr>
                <w:rFonts w:ascii="Tahoma" w:eastAsia="Times New Roman" w:hAnsi="Tahoma" w:cs="Tahoma"/>
                <w:b/>
                <w:sz w:val="24"/>
                <w:szCs w:val="24"/>
                <w:lang w:eastAsia="en-GB"/>
              </w:rPr>
            </w:pPr>
          </w:p>
          <w:p w:rsidR="00A45AE7" w:rsidRPr="00574530" w:rsidRDefault="00A45AE7" w:rsidP="000601D6">
            <w:pPr>
              <w:spacing w:after="0" w:line="240" w:lineRule="auto"/>
              <w:jc w:val="right"/>
              <w:rPr>
                <w:rFonts w:ascii="Tahoma" w:eastAsia="Times New Roman" w:hAnsi="Tahoma" w:cs="Tahoma"/>
                <w:b/>
                <w:sz w:val="24"/>
                <w:szCs w:val="24"/>
                <w:lang w:eastAsia="en-GB"/>
              </w:rPr>
            </w:pPr>
            <w:r>
              <w:rPr>
                <w:rFonts w:ascii="Tahoma" w:eastAsia="Times New Roman" w:hAnsi="Tahoma" w:cs="Tahoma"/>
                <w:b/>
                <w:sz w:val="24"/>
                <w:szCs w:val="24"/>
                <w:lang w:eastAsia="en-GB"/>
              </w:rPr>
              <w:t>(Please Tick)</w:t>
            </w:r>
          </w:p>
        </w:tc>
      </w:tr>
      <w:tr w:rsidR="00A45AE7" w:rsidRPr="00574530" w:rsidTr="000601D6">
        <w:tc>
          <w:tcPr>
            <w:tcW w:w="5637" w:type="dxa"/>
            <w:tcBorders>
              <w:top w:val="nil"/>
              <w:left w:val="nil"/>
              <w:bottom w:val="nil"/>
              <w:right w:val="single" w:sz="4" w:space="0" w:color="auto"/>
            </w:tcBorders>
          </w:tcPr>
          <w:p w:rsidR="00A45AE7" w:rsidRPr="0065144F" w:rsidRDefault="00A45AE7" w:rsidP="000601D6">
            <w:pPr>
              <w:spacing w:before="240" w:after="240" w:line="240" w:lineRule="auto"/>
              <w:rPr>
                <w:rFonts w:ascii="Tahoma" w:hAnsi="Tahoma" w:cs="Tahoma"/>
                <w:b/>
                <w:sz w:val="24"/>
                <w:szCs w:val="24"/>
              </w:rPr>
            </w:pPr>
            <w:r w:rsidRPr="0065144F">
              <w:rPr>
                <w:rFonts w:ascii="Tahoma" w:hAnsi="Tahoma" w:cs="Tahoma"/>
                <w:b/>
                <w:sz w:val="24"/>
                <w:szCs w:val="24"/>
              </w:rPr>
              <w:t>Individual</w:t>
            </w:r>
          </w:p>
        </w:tc>
        <w:tc>
          <w:tcPr>
            <w:tcW w:w="1559" w:type="dxa"/>
            <w:tcBorders>
              <w:left w:val="single" w:sz="4" w:space="0" w:color="auto"/>
              <w:right w:val="single" w:sz="4" w:space="0" w:color="auto"/>
            </w:tcBorders>
          </w:tcPr>
          <w:p w:rsidR="00A45AE7" w:rsidRPr="00574530" w:rsidRDefault="00A45AE7" w:rsidP="000601D6">
            <w:pPr>
              <w:spacing w:after="0" w:line="240" w:lineRule="auto"/>
              <w:rPr>
                <w:rFonts w:ascii="Tahoma" w:eastAsia="Times New Roman" w:hAnsi="Tahoma" w:cs="Tahoma"/>
                <w:b/>
                <w:sz w:val="24"/>
                <w:szCs w:val="24"/>
                <w:lang w:eastAsia="en-GB"/>
              </w:rPr>
            </w:pPr>
          </w:p>
        </w:tc>
        <w:tc>
          <w:tcPr>
            <w:tcW w:w="2126" w:type="dxa"/>
            <w:vMerge/>
            <w:tcBorders>
              <w:top w:val="nil"/>
              <w:left w:val="single" w:sz="4" w:space="0" w:color="auto"/>
              <w:bottom w:val="nil"/>
              <w:right w:val="nil"/>
            </w:tcBorders>
          </w:tcPr>
          <w:p w:rsidR="00A45AE7" w:rsidRPr="00574530" w:rsidRDefault="00A45AE7" w:rsidP="000601D6">
            <w:pPr>
              <w:spacing w:after="0" w:line="240" w:lineRule="auto"/>
              <w:rPr>
                <w:rFonts w:ascii="Tahoma" w:eastAsia="Times New Roman" w:hAnsi="Tahoma" w:cs="Tahoma"/>
                <w:b/>
                <w:sz w:val="24"/>
                <w:szCs w:val="24"/>
                <w:lang w:eastAsia="en-GB"/>
              </w:rPr>
            </w:pPr>
          </w:p>
        </w:tc>
      </w:tr>
    </w:tbl>
    <w:p w:rsidR="00A45AE7" w:rsidRDefault="00A45AE7" w:rsidP="00A45AE7">
      <w:pPr>
        <w:spacing w:after="0" w:line="240" w:lineRule="auto"/>
        <w:rPr>
          <w:rFonts w:ascii="Tahoma" w:hAnsi="Tahoma" w:cs="Tahoma"/>
          <w:sz w:val="24"/>
          <w:szCs w:val="24"/>
        </w:rPr>
      </w:pPr>
    </w:p>
    <w:p w:rsidR="00075435" w:rsidRDefault="00075435" w:rsidP="00A45AE7">
      <w:pPr>
        <w:spacing w:after="0" w:line="240" w:lineRule="auto"/>
        <w:rPr>
          <w:rFonts w:ascii="Tahoma" w:hAnsi="Tahoma" w:cs="Tahoma"/>
          <w:sz w:val="24"/>
          <w:szCs w:val="24"/>
        </w:rPr>
      </w:pPr>
    </w:p>
    <w:p w:rsidR="00075435" w:rsidRDefault="00075435" w:rsidP="00A45AE7">
      <w:pPr>
        <w:spacing w:after="0" w:line="240" w:lineRule="auto"/>
        <w:rPr>
          <w:rFonts w:ascii="Tahoma" w:hAnsi="Tahoma" w:cs="Tahoma"/>
          <w:sz w:val="24"/>
          <w:szCs w:val="24"/>
        </w:rPr>
      </w:pPr>
    </w:p>
    <w:p w:rsidR="00075435" w:rsidRDefault="00075435" w:rsidP="00A45AE7">
      <w:pPr>
        <w:spacing w:after="0" w:line="240" w:lineRule="auto"/>
        <w:rPr>
          <w:rFonts w:ascii="Tahoma" w:hAnsi="Tahoma" w:cs="Tahoma"/>
          <w:sz w:val="24"/>
          <w:szCs w:val="24"/>
        </w:rPr>
      </w:pPr>
    </w:p>
    <w:p w:rsidR="00075435" w:rsidRDefault="00075435" w:rsidP="00A45AE7">
      <w:pPr>
        <w:spacing w:after="0" w:line="240" w:lineRule="auto"/>
        <w:rPr>
          <w:rFonts w:ascii="Tahoma" w:hAnsi="Tahoma" w:cs="Tahoma"/>
          <w:sz w:val="24"/>
          <w:szCs w:val="24"/>
        </w:rPr>
      </w:pPr>
    </w:p>
    <w:p w:rsidR="00075435" w:rsidRDefault="00075435" w:rsidP="00A45AE7">
      <w:pPr>
        <w:spacing w:after="0" w:line="240" w:lineRule="auto"/>
        <w:rPr>
          <w:rFonts w:ascii="Tahoma" w:hAnsi="Tahoma" w:cs="Tahoma"/>
          <w:sz w:val="24"/>
          <w:szCs w:val="24"/>
        </w:rPr>
      </w:pPr>
    </w:p>
    <w:p w:rsidR="00075435" w:rsidRDefault="00075435" w:rsidP="00A45AE7">
      <w:pPr>
        <w:spacing w:after="0" w:line="240" w:lineRule="auto"/>
        <w:rPr>
          <w:rFonts w:ascii="Tahoma" w:hAnsi="Tahoma" w:cs="Tahoma"/>
          <w:sz w:val="24"/>
          <w:szCs w:val="24"/>
        </w:rPr>
      </w:pPr>
    </w:p>
    <w:p w:rsidR="00075435" w:rsidRDefault="00075435" w:rsidP="00075435">
      <w:pPr>
        <w:pStyle w:val="AnnexC-Box"/>
        <w:spacing w:before="0" w:after="0" w:line="240" w:lineRule="auto"/>
        <w:ind w:left="0" w:right="0"/>
        <w:rPr>
          <w:rFonts w:ascii="Tahoma" w:hAnsi="Tahoma" w:cs="Tahoma"/>
          <w:b/>
          <w:bCs/>
          <w:sz w:val="24"/>
        </w:rPr>
      </w:pPr>
      <w:r>
        <w:rPr>
          <w:rFonts w:ascii="Tahoma" w:hAnsi="Tahoma" w:cs="Tahoma"/>
          <w:b/>
          <w:bCs/>
        </w:rPr>
        <w:t>If replying as an individual, please indicate if you do not wish for your identity</w:t>
      </w:r>
      <w:r>
        <w:rPr>
          <w:rFonts w:ascii="Tahoma" w:hAnsi="Tahoma" w:cs="Tahoma"/>
          <w:b/>
          <w:bCs/>
        </w:rPr>
        <w:br/>
        <w:t xml:space="preserve">to be made public.  </w:t>
      </w:r>
    </w:p>
    <w:p w:rsidR="00075435" w:rsidRDefault="00075435" w:rsidP="00075435">
      <w:pPr>
        <w:pStyle w:val="AnnexC-Box"/>
        <w:spacing w:before="0" w:after="0" w:line="240" w:lineRule="auto"/>
        <w:ind w:left="0" w:right="0"/>
        <w:rPr>
          <w:rFonts w:ascii="Tahoma" w:hAnsi="Tahoma" w:cs="Tahoma"/>
          <w:sz w:val="24"/>
        </w:rPr>
      </w:pPr>
    </w:p>
    <w:p w:rsidR="00075435" w:rsidRDefault="00075435" w:rsidP="00075435">
      <w:pPr>
        <w:pStyle w:val="AnnexC-Box"/>
        <w:spacing w:before="0" w:after="0" w:line="240" w:lineRule="auto"/>
        <w:ind w:left="0" w:right="0"/>
        <w:rPr>
          <w:rFonts w:ascii="Tahoma" w:hAnsi="Tahoma" w:cs="Tahoma"/>
          <w:sz w:val="24"/>
        </w:rPr>
      </w:pPr>
    </w:p>
    <w:p w:rsidR="00075435" w:rsidRDefault="00075435" w:rsidP="00075435">
      <w:pPr>
        <w:pStyle w:val="AnnexC-Box"/>
        <w:spacing w:before="0" w:after="0" w:line="240" w:lineRule="auto"/>
        <w:ind w:left="0" w:right="0"/>
        <w:rPr>
          <w:rFonts w:ascii="Tahoma" w:hAnsi="Tahoma" w:cs="Tahoma"/>
          <w:sz w:val="24"/>
        </w:rPr>
      </w:pPr>
    </w:p>
    <w:p w:rsidR="006F6897" w:rsidRDefault="006F6897" w:rsidP="00075435">
      <w:pPr>
        <w:pStyle w:val="AnnexC-Box"/>
        <w:spacing w:before="0" w:after="0" w:line="240" w:lineRule="auto"/>
        <w:ind w:left="0" w:right="0"/>
        <w:rPr>
          <w:rFonts w:ascii="Tahoma" w:hAnsi="Tahoma" w:cs="Tahoma"/>
          <w:sz w:val="24"/>
        </w:rPr>
      </w:pPr>
    </w:p>
    <w:p w:rsidR="006F6897" w:rsidRDefault="006F6897" w:rsidP="00075435">
      <w:pPr>
        <w:pStyle w:val="AnnexC-Box"/>
        <w:spacing w:before="0" w:after="0" w:line="240" w:lineRule="auto"/>
        <w:ind w:left="0" w:right="0"/>
        <w:rPr>
          <w:rFonts w:ascii="Tahoma" w:hAnsi="Tahoma" w:cs="Tahoma"/>
          <w:sz w:val="24"/>
        </w:rPr>
      </w:pPr>
    </w:p>
    <w:p w:rsidR="006F6897" w:rsidRDefault="006F6897" w:rsidP="00075435">
      <w:pPr>
        <w:pStyle w:val="AnnexC-Box"/>
        <w:spacing w:before="0" w:after="0" w:line="240" w:lineRule="auto"/>
        <w:ind w:left="0" w:right="0"/>
        <w:rPr>
          <w:rFonts w:ascii="Tahoma" w:hAnsi="Tahoma" w:cs="Tahoma"/>
          <w:sz w:val="24"/>
        </w:rPr>
      </w:pPr>
    </w:p>
    <w:p w:rsidR="00075435" w:rsidRDefault="00075435" w:rsidP="00075435">
      <w:pPr>
        <w:pStyle w:val="AnnexC-Box"/>
        <w:spacing w:before="0" w:after="0" w:line="240" w:lineRule="auto"/>
        <w:ind w:left="0" w:right="0"/>
        <w:rPr>
          <w:rFonts w:ascii="Tahoma" w:hAnsi="Tahoma" w:cs="Tahoma"/>
          <w:b/>
          <w:bCs/>
          <w:szCs w:val="22"/>
        </w:rPr>
      </w:pPr>
      <w:r>
        <w:rPr>
          <w:rFonts w:ascii="Tahoma" w:hAnsi="Tahoma" w:cs="Tahoma"/>
          <w:b/>
          <w:bCs/>
        </w:rPr>
        <w:t>Whilst not essential, it would assist the Department in analysing responses if responding on behalf of an organisation you could provide details of who your organisation represents and, where applicable, how the views of members were assembled.</w:t>
      </w:r>
    </w:p>
    <w:p w:rsidR="00075435" w:rsidRDefault="00075435" w:rsidP="00A45AE7">
      <w:pPr>
        <w:pStyle w:val="AnnexC-Box"/>
        <w:spacing w:before="0" w:after="0" w:line="240" w:lineRule="auto"/>
        <w:ind w:left="0" w:right="0"/>
        <w:rPr>
          <w:rFonts w:ascii="Tahoma" w:hAnsi="Tahoma" w:cs="Tahoma"/>
          <w:szCs w:val="22"/>
        </w:rPr>
      </w:pPr>
    </w:p>
    <w:p w:rsidR="00A45AE7" w:rsidRPr="00574530" w:rsidRDefault="00A45AE7" w:rsidP="00A45AE7">
      <w:pPr>
        <w:pStyle w:val="AnnexC-Box"/>
        <w:spacing w:before="0" w:after="0" w:line="240" w:lineRule="auto"/>
        <w:ind w:left="0" w:right="0"/>
        <w:rPr>
          <w:rFonts w:ascii="Tahoma" w:hAnsi="Tahoma" w:cs="Tahoma"/>
          <w:sz w:val="24"/>
        </w:rPr>
      </w:pPr>
    </w:p>
    <w:p w:rsidR="00A45AE7" w:rsidRDefault="00A45AE7" w:rsidP="00A45AE7">
      <w:pPr>
        <w:pStyle w:val="AnnexC-Box"/>
        <w:spacing w:before="0" w:after="0" w:line="240" w:lineRule="auto"/>
        <w:ind w:left="0" w:right="0"/>
        <w:rPr>
          <w:rFonts w:ascii="Tahoma" w:hAnsi="Tahoma" w:cs="Tahoma"/>
          <w:sz w:val="24"/>
        </w:rPr>
      </w:pPr>
    </w:p>
    <w:p w:rsidR="006F6897" w:rsidRDefault="006F6897" w:rsidP="00A45AE7">
      <w:pPr>
        <w:pStyle w:val="AnnexC-Box"/>
        <w:spacing w:before="0" w:after="0" w:line="240" w:lineRule="auto"/>
        <w:ind w:left="0" w:right="0"/>
        <w:rPr>
          <w:rFonts w:ascii="Tahoma" w:hAnsi="Tahoma" w:cs="Tahoma"/>
          <w:sz w:val="24"/>
        </w:rPr>
      </w:pPr>
    </w:p>
    <w:p w:rsidR="006F6897" w:rsidRDefault="006F6897" w:rsidP="00A45AE7">
      <w:pPr>
        <w:pStyle w:val="AnnexC-Box"/>
        <w:spacing w:before="0" w:after="0" w:line="240" w:lineRule="auto"/>
        <w:ind w:left="0" w:right="0"/>
        <w:rPr>
          <w:rFonts w:ascii="Tahoma" w:hAnsi="Tahoma" w:cs="Tahoma"/>
          <w:sz w:val="24"/>
        </w:rPr>
      </w:pPr>
    </w:p>
    <w:p w:rsidR="006F6897" w:rsidRPr="00574530" w:rsidRDefault="006F6897" w:rsidP="00A45AE7">
      <w:pPr>
        <w:pStyle w:val="AnnexC-Box"/>
        <w:spacing w:before="0" w:after="0" w:line="240" w:lineRule="auto"/>
        <w:ind w:left="0" w:right="0"/>
        <w:rPr>
          <w:rFonts w:ascii="Tahoma" w:hAnsi="Tahoma" w:cs="Tahoma"/>
          <w:sz w:val="24"/>
        </w:rPr>
      </w:pPr>
    </w:p>
    <w:p w:rsidR="00075435" w:rsidRDefault="00075435" w:rsidP="00A45AE7">
      <w:pPr>
        <w:overflowPunct w:val="0"/>
        <w:autoSpaceDE w:val="0"/>
        <w:autoSpaceDN w:val="0"/>
        <w:adjustRightInd w:val="0"/>
        <w:spacing w:after="0" w:line="240" w:lineRule="auto"/>
        <w:jc w:val="both"/>
        <w:textAlignment w:val="baseline"/>
        <w:rPr>
          <w:rFonts w:ascii="Tahoma" w:eastAsia="Times New Roman" w:hAnsi="Tahoma" w:cs="Tahoma"/>
          <w:lang w:eastAsia="en-GB"/>
        </w:rPr>
      </w:pPr>
    </w:p>
    <w:p w:rsidR="00075435" w:rsidRDefault="00075435" w:rsidP="00A45AE7">
      <w:pPr>
        <w:overflowPunct w:val="0"/>
        <w:autoSpaceDE w:val="0"/>
        <w:autoSpaceDN w:val="0"/>
        <w:adjustRightInd w:val="0"/>
        <w:spacing w:after="0" w:line="240" w:lineRule="auto"/>
        <w:jc w:val="both"/>
        <w:textAlignment w:val="baseline"/>
        <w:rPr>
          <w:rFonts w:ascii="Tahoma" w:eastAsia="Times New Roman" w:hAnsi="Tahoma" w:cs="Tahoma"/>
          <w:lang w:eastAsia="en-GB"/>
        </w:rPr>
      </w:pPr>
    </w:p>
    <w:p w:rsidR="00075435" w:rsidRDefault="00075435" w:rsidP="00A45AE7">
      <w:pPr>
        <w:overflowPunct w:val="0"/>
        <w:autoSpaceDE w:val="0"/>
        <w:autoSpaceDN w:val="0"/>
        <w:adjustRightInd w:val="0"/>
        <w:spacing w:after="0" w:line="240" w:lineRule="auto"/>
        <w:jc w:val="both"/>
        <w:textAlignment w:val="baseline"/>
        <w:rPr>
          <w:rFonts w:ascii="Tahoma" w:eastAsia="Times New Roman" w:hAnsi="Tahoma" w:cs="Tahoma"/>
          <w:lang w:eastAsia="en-GB"/>
        </w:rPr>
      </w:pPr>
    </w:p>
    <w:p w:rsidR="00EA50B8" w:rsidRPr="00E90B9E" w:rsidRDefault="00A45AE7" w:rsidP="00EA50B8">
      <w:pPr>
        <w:overflowPunct w:val="0"/>
        <w:autoSpaceDE w:val="0"/>
        <w:autoSpaceDN w:val="0"/>
        <w:adjustRightInd w:val="0"/>
        <w:spacing w:after="0" w:line="240" w:lineRule="auto"/>
        <w:jc w:val="both"/>
        <w:textAlignment w:val="baseline"/>
        <w:rPr>
          <w:rFonts w:ascii="Tahoma" w:eastAsia="Times New Roman" w:hAnsi="Tahoma" w:cs="Tahoma"/>
          <w:b/>
          <w:lang w:eastAsia="en-GB"/>
        </w:rPr>
      </w:pPr>
      <w:r w:rsidRPr="001F7A22">
        <w:rPr>
          <w:rFonts w:ascii="Tahoma" w:eastAsia="Times New Roman" w:hAnsi="Tahoma" w:cs="Tahoma"/>
          <w:lang w:eastAsia="en-GB"/>
        </w:rPr>
        <w:t xml:space="preserve">The last date for responses to this consultation is </w:t>
      </w:r>
      <w:r w:rsidR="00EA50B8" w:rsidRPr="00E90B9E">
        <w:rPr>
          <w:rFonts w:ascii="Tahoma" w:hAnsi="Tahoma" w:cs="Tahoma"/>
          <w:b/>
        </w:rPr>
        <w:t xml:space="preserve">5pm </w:t>
      </w:r>
      <w:r w:rsidR="00EA50B8" w:rsidRPr="00AA05FC">
        <w:rPr>
          <w:rFonts w:ascii="Tahoma" w:eastAsia="Times New Roman" w:hAnsi="Tahoma" w:cs="Tahoma"/>
          <w:b/>
          <w:lang w:eastAsia="en-GB"/>
        </w:rPr>
        <w:t xml:space="preserve">Friday 30th August 2019 </w:t>
      </w:r>
    </w:p>
    <w:p w:rsidR="00F303D5" w:rsidRDefault="00F303D5" w:rsidP="00A45AE7">
      <w:pPr>
        <w:overflowPunct w:val="0"/>
        <w:autoSpaceDE w:val="0"/>
        <w:autoSpaceDN w:val="0"/>
        <w:adjustRightInd w:val="0"/>
        <w:spacing w:after="0" w:line="240" w:lineRule="auto"/>
        <w:jc w:val="both"/>
        <w:textAlignment w:val="baseline"/>
        <w:rPr>
          <w:rFonts w:ascii="Tahoma" w:eastAsia="Times New Roman" w:hAnsi="Tahoma" w:cs="Tahoma"/>
          <w:lang w:eastAsia="en-GB"/>
        </w:rPr>
      </w:pPr>
    </w:p>
    <w:p w:rsidR="00A45AE7" w:rsidRPr="001F7A22" w:rsidRDefault="00A45AE7" w:rsidP="00A45AE7">
      <w:pPr>
        <w:overflowPunct w:val="0"/>
        <w:autoSpaceDE w:val="0"/>
        <w:autoSpaceDN w:val="0"/>
        <w:adjustRightInd w:val="0"/>
        <w:spacing w:after="0" w:line="240" w:lineRule="auto"/>
        <w:jc w:val="both"/>
        <w:textAlignment w:val="baseline"/>
        <w:rPr>
          <w:rFonts w:ascii="Tahoma" w:eastAsia="Times New Roman" w:hAnsi="Tahoma" w:cs="Tahoma"/>
          <w:lang w:eastAsia="en-GB"/>
        </w:rPr>
      </w:pPr>
      <w:r w:rsidRPr="001F7A22">
        <w:rPr>
          <w:rFonts w:ascii="Tahoma" w:eastAsia="Times New Roman" w:hAnsi="Tahoma" w:cs="Tahoma"/>
          <w:lang w:eastAsia="en-GB"/>
        </w:rPr>
        <w:t xml:space="preserve">Responses should be sent to:  </w:t>
      </w:r>
    </w:p>
    <w:p w:rsidR="00A45AE7" w:rsidRPr="001F7A22" w:rsidRDefault="00A45AE7" w:rsidP="00A45AE7">
      <w:pPr>
        <w:overflowPunct w:val="0"/>
        <w:autoSpaceDE w:val="0"/>
        <w:autoSpaceDN w:val="0"/>
        <w:adjustRightInd w:val="0"/>
        <w:spacing w:after="0" w:line="240" w:lineRule="auto"/>
        <w:jc w:val="both"/>
        <w:textAlignment w:val="baseline"/>
        <w:rPr>
          <w:rFonts w:ascii="Tahoma" w:eastAsia="Times New Roman" w:hAnsi="Tahoma" w:cs="Tahoma"/>
          <w:lang w:eastAsia="en-GB"/>
        </w:rPr>
      </w:pPr>
    </w:p>
    <w:p w:rsidR="00A45AE7" w:rsidRPr="00A45AE7" w:rsidRDefault="00A45AE7" w:rsidP="00A45AE7">
      <w:pPr>
        <w:rPr>
          <w:rFonts w:ascii="Tahoma" w:hAnsi="Tahoma" w:cs="Tahoma"/>
          <w:b/>
        </w:rPr>
      </w:pPr>
      <w:r w:rsidRPr="001F7A22">
        <w:rPr>
          <w:rFonts w:ascii="Tahoma" w:eastAsia="Times New Roman" w:hAnsi="Tahoma" w:cs="Tahoma"/>
          <w:b/>
          <w:lang w:eastAsia="en-GB"/>
        </w:rPr>
        <w:t>Email</w:t>
      </w:r>
      <w:r w:rsidRPr="001F7A22">
        <w:rPr>
          <w:rFonts w:ascii="Tahoma" w:eastAsia="Times New Roman" w:hAnsi="Tahoma" w:cs="Tahoma"/>
          <w:lang w:eastAsia="en-GB"/>
        </w:rPr>
        <w:t>:</w:t>
      </w:r>
      <w:r w:rsidRPr="001F7A22">
        <w:rPr>
          <w:rFonts w:ascii="Tahoma" w:eastAsia="Times New Roman" w:hAnsi="Tahoma" w:cs="Tahoma"/>
          <w:lang w:eastAsia="en-GB"/>
        </w:rPr>
        <w:tab/>
      </w:r>
      <w:r>
        <w:rPr>
          <w:rFonts w:ascii="Tahoma" w:eastAsia="Times New Roman" w:hAnsi="Tahoma" w:cs="Tahoma"/>
          <w:lang w:eastAsia="en-GB"/>
        </w:rPr>
        <w:tab/>
      </w:r>
      <w:hyperlink r:id="rId15" w:history="1">
        <w:r w:rsidR="007F1FEC" w:rsidRPr="00C5753E">
          <w:rPr>
            <w:rStyle w:val="Hyperlink"/>
            <w:rFonts w:ascii="Tahoma" w:hAnsi="Tahoma" w:cs="Tahoma"/>
            <w:b/>
          </w:rPr>
          <w:t>StrokeConsultation@health-ni.gov.uk</w:t>
        </w:r>
      </w:hyperlink>
    </w:p>
    <w:p w:rsidR="00A45AE7" w:rsidRPr="001F7A22" w:rsidRDefault="00A45AE7" w:rsidP="00A45AE7">
      <w:pPr>
        <w:overflowPunct w:val="0"/>
        <w:autoSpaceDE w:val="0"/>
        <w:autoSpaceDN w:val="0"/>
        <w:adjustRightInd w:val="0"/>
        <w:spacing w:after="0" w:line="240" w:lineRule="auto"/>
        <w:jc w:val="both"/>
        <w:textAlignment w:val="baseline"/>
        <w:rPr>
          <w:rFonts w:ascii="Tahoma" w:hAnsi="Tahoma" w:cs="Tahoma"/>
        </w:rPr>
      </w:pPr>
    </w:p>
    <w:p w:rsidR="00A45AE7" w:rsidRPr="00A45AE7" w:rsidRDefault="00A45AE7" w:rsidP="00A45AE7">
      <w:pPr>
        <w:spacing w:after="0" w:line="240" w:lineRule="auto"/>
        <w:rPr>
          <w:rFonts w:ascii="Tahoma" w:hAnsi="Tahoma" w:cs="Tahoma"/>
        </w:rPr>
      </w:pPr>
      <w:r w:rsidRPr="001F7A22">
        <w:rPr>
          <w:rFonts w:ascii="Tahoma" w:eastAsia="Times New Roman" w:hAnsi="Tahoma" w:cs="Tahoma"/>
          <w:b/>
          <w:lang w:eastAsia="en-GB"/>
        </w:rPr>
        <w:t>By post</w:t>
      </w:r>
      <w:r w:rsidRPr="001F7A22">
        <w:rPr>
          <w:rFonts w:ascii="Tahoma" w:eastAsia="Times New Roman" w:hAnsi="Tahoma" w:cs="Tahoma"/>
          <w:lang w:eastAsia="en-GB"/>
        </w:rPr>
        <w:t>:</w:t>
      </w:r>
      <w:r w:rsidRPr="001F7A22">
        <w:rPr>
          <w:rFonts w:ascii="Tahoma" w:eastAsia="Times New Roman" w:hAnsi="Tahoma" w:cs="Tahoma"/>
          <w:lang w:eastAsia="en-GB"/>
        </w:rPr>
        <w:tab/>
      </w:r>
      <w:r w:rsidR="007F1FEC">
        <w:rPr>
          <w:rFonts w:ascii="Tahoma" w:hAnsi="Tahoma" w:cs="Tahoma"/>
        </w:rPr>
        <w:t>Hospital Services Reform</w:t>
      </w:r>
    </w:p>
    <w:p w:rsidR="00A45AE7" w:rsidRPr="00A45AE7" w:rsidRDefault="00A45AE7" w:rsidP="00A45AE7">
      <w:pPr>
        <w:spacing w:after="0" w:line="240" w:lineRule="auto"/>
        <w:ind w:left="720" w:firstLine="720"/>
        <w:rPr>
          <w:rFonts w:ascii="Tahoma" w:hAnsi="Tahoma" w:cs="Tahoma"/>
        </w:rPr>
      </w:pPr>
      <w:r w:rsidRPr="00A45AE7">
        <w:rPr>
          <w:rFonts w:ascii="Tahoma" w:hAnsi="Tahoma" w:cs="Tahoma"/>
        </w:rPr>
        <w:t xml:space="preserve">Department of Health </w:t>
      </w:r>
    </w:p>
    <w:p w:rsidR="00A45AE7" w:rsidRPr="00A45AE7" w:rsidRDefault="007F1FEC" w:rsidP="00A45AE7">
      <w:pPr>
        <w:spacing w:after="0" w:line="240" w:lineRule="auto"/>
        <w:ind w:left="720" w:firstLine="720"/>
        <w:rPr>
          <w:rFonts w:ascii="Tahoma" w:hAnsi="Tahoma" w:cs="Tahoma"/>
        </w:rPr>
      </w:pPr>
      <w:r>
        <w:rPr>
          <w:rFonts w:ascii="Tahoma" w:hAnsi="Tahoma" w:cs="Tahoma"/>
        </w:rPr>
        <w:t>Annexe 3</w:t>
      </w:r>
    </w:p>
    <w:p w:rsidR="00A45AE7" w:rsidRPr="00A45AE7" w:rsidRDefault="00A45AE7" w:rsidP="00A45AE7">
      <w:pPr>
        <w:spacing w:after="0" w:line="240" w:lineRule="auto"/>
        <w:ind w:left="720" w:firstLine="720"/>
        <w:rPr>
          <w:rFonts w:ascii="Tahoma" w:hAnsi="Tahoma" w:cs="Tahoma"/>
        </w:rPr>
      </w:pPr>
      <w:r w:rsidRPr="00A45AE7">
        <w:rPr>
          <w:rFonts w:ascii="Tahoma" w:hAnsi="Tahoma" w:cs="Tahoma"/>
        </w:rPr>
        <w:t xml:space="preserve">Castle Buildings </w:t>
      </w:r>
    </w:p>
    <w:p w:rsidR="00A45AE7" w:rsidRPr="00A45AE7" w:rsidRDefault="00A45AE7" w:rsidP="00A45AE7">
      <w:pPr>
        <w:spacing w:after="0" w:line="240" w:lineRule="auto"/>
        <w:ind w:left="720" w:firstLine="720"/>
        <w:rPr>
          <w:rFonts w:ascii="Tahoma" w:hAnsi="Tahoma" w:cs="Tahoma"/>
        </w:rPr>
      </w:pPr>
      <w:r w:rsidRPr="00A45AE7">
        <w:rPr>
          <w:rFonts w:ascii="Tahoma" w:hAnsi="Tahoma" w:cs="Tahoma"/>
        </w:rPr>
        <w:t xml:space="preserve">Stormont Estate </w:t>
      </w:r>
    </w:p>
    <w:p w:rsidR="00A45AE7" w:rsidRPr="00A45AE7" w:rsidRDefault="00A45AE7" w:rsidP="00A45AE7">
      <w:pPr>
        <w:spacing w:after="0" w:line="240" w:lineRule="auto"/>
        <w:ind w:left="720" w:firstLine="720"/>
        <w:rPr>
          <w:rFonts w:ascii="Tahoma" w:hAnsi="Tahoma" w:cs="Tahoma"/>
        </w:rPr>
      </w:pPr>
      <w:r w:rsidRPr="00A45AE7">
        <w:rPr>
          <w:rFonts w:ascii="Tahoma" w:hAnsi="Tahoma" w:cs="Tahoma"/>
        </w:rPr>
        <w:t>Belfast BT4 3SQ</w:t>
      </w:r>
    </w:p>
    <w:p w:rsidR="00A45AE7" w:rsidRPr="001F7A22" w:rsidRDefault="00A45AE7" w:rsidP="00A45AE7">
      <w:pPr>
        <w:overflowPunct w:val="0"/>
        <w:autoSpaceDE w:val="0"/>
        <w:autoSpaceDN w:val="0"/>
        <w:adjustRightInd w:val="0"/>
        <w:spacing w:after="0" w:line="240" w:lineRule="auto"/>
        <w:ind w:left="1440" w:hanging="1440"/>
        <w:jc w:val="both"/>
        <w:textAlignment w:val="baseline"/>
        <w:rPr>
          <w:rFonts w:ascii="Tahoma" w:hAnsi="Tahoma" w:cs="Tahoma"/>
        </w:rPr>
      </w:pPr>
    </w:p>
    <w:p w:rsidR="00F34EBD" w:rsidRDefault="00F34EBD" w:rsidP="00C42840">
      <w:pPr>
        <w:rPr>
          <w:rFonts w:ascii="Arial" w:hAnsi="Arial" w:cs="Arial"/>
          <w:b/>
          <w:sz w:val="24"/>
          <w:szCs w:val="24"/>
        </w:rPr>
      </w:pPr>
    </w:p>
    <w:p w:rsidR="00700137" w:rsidRDefault="00700137" w:rsidP="00700137">
      <w:pPr>
        <w:rPr>
          <w:rFonts w:ascii="Arial" w:hAnsi="Arial" w:cs="Arial"/>
          <w:sz w:val="24"/>
          <w:szCs w:val="24"/>
        </w:rPr>
      </w:pPr>
    </w:p>
    <w:p w:rsidR="00A45AE7" w:rsidRDefault="00A45AE7" w:rsidP="00700137">
      <w:pPr>
        <w:rPr>
          <w:rFonts w:ascii="Arial" w:hAnsi="Arial" w:cs="Arial"/>
          <w:sz w:val="24"/>
          <w:szCs w:val="24"/>
        </w:rPr>
      </w:pPr>
    </w:p>
    <w:p w:rsidR="00A45AE7" w:rsidRDefault="00A45AE7" w:rsidP="00700137">
      <w:pPr>
        <w:rPr>
          <w:rFonts w:ascii="Arial" w:hAnsi="Arial" w:cs="Arial"/>
          <w:sz w:val="24"/>
          <w:szCs w:val="24"/>
        </w:rPr>
      </w:pPr>
    </w:p>
    <w:p w:rsidR="00A45AE7" w:rsidRDefault="00A45AE7" w:rsidP="00700137">
      <w:pPr>
        <w:rPr>
          <w:rFonts w:ascii="Arial" w:hAnsi="Arial" w:cs="Arial"/>
          <w:sz w:val="24"/>
          <w:szCs w:val="24"/>
        </w:rPr>
      </w:pPr>
    </w:p>
    <w:p w:rsidR="005E4EDB" w:rsidRDefault="005E4EDB" w:rsidP="00700137">
      <w:pPr>
        <w:rPr>
          <w:rFonts w:ascii="Arial" w:hAnsi="Arial" w:cs="Arial"/>
          <w:sz w:val="24"/>
          <w:szCs w:val="24"/>
        </w:rPr>
      </w:pPr>
    </w:p>
    <w:p w:rsidR="00A45AE7" w:rsidRDefault="00A45AE7" w:rsidP="00700137">
      <w:pPr>
        <w:rPr>
          <w:rFonts w:ascii="Arial" w:hAnsi="Arial" w:cs="Arial"/>
          <w:sz w:val="24"/>
          <w:szCs w:val="24"/>
        </w:rPr>
      </w:pPr>
    </w:p>
    <w:p w:rsidR="00F35955" w:rsidRPr="00C544C5" w:rsidRDefault="00C544C5" w:rsidP="00A45AE7">
      <w:pPr>
        <w:spacing w:after="0" w:line="240" w:lineRule="auto"/>
        <w:rPr>
          <w:rFonts w:ascii="Tahoma" w:hAnsi="Tahoma" w:cs="Tahoma"/>
          <w:b/>
          <w:color w:val="0070C0"/>
          <w:sz w:val="24"/>
          <w:szCs w:val="24"/>
        </w:rPr>
      </w:pPr>
      <w:r>
        <w:rPr>
          <w:rFonts w:ascii="Tahoma" w:hAnsi="Tahoma" w:cs="Tahoma"/>
          <w:b/>
          <w:color w:val="0070C0"/>
          <w:sz w:val="24"/>
          <w:szCs w:val="24"/>
        </w:rPr>
        <w:lastRenderedPageBreak/>
        <w:t>S</w:t>
      </w:r>
      <w:r w:rsidR="00F35955" w:rsidRPr="00C544C5">
        <w:rPr>
          <w:rFonts w:ascii="Tahoma" w:hAnsi="Tahoma" w:cs="Tahoma"/>
          <w:b/>
          <w:color w:val="0070C0"/>
          <w:sz w:val="24"/>
          <w:szCs w:val="24"/>
        </w:rPr>
        <w:t xml:space="preserve">ection 2 – Questions relating to </w:t>
      </w:r>
      <w:r w:rsidR="004D3CB8">
        <w:rPr>
          <w:rFonts w:ascii="Tahoma" w:hAnsi="Tahoma" w:cs="Tahoma"/>
          <w:b/>
          <w:color w:val="0070C0"/>
          <w:sz w:val="24"/>
          <w:szCs w:val="24"/>
        </w:rPr>
        <w:t>Reshaping S</w:t>
      </w:r>
      <w:r w:rsidR="007F1FEC">
        <w:rPr>
          <w:rFonts w:ascii="Tahoma" w:hAnsi="Tahoma" w:cs="Tahoma"/>
          <w:b/>
          <w:color w:val="0070C0"/>
          <w:sz w:val="24"/>
          <w:szCs w:val="24"/>
        </w:rPr>
        <w:t xml:space="preserve">troke </w:t>
      </w:r>
      <w:r w:rsidR="004D3CB8">
        <w:rPr>
          <w:rFonts w:ascii="Tahoma" w:hAnsi="Tahoma" w:cs="Tahoma"/>
          <w:b/>
          <w:color w:val="0070C0"/>
          <w:sz w:val="24"/>
          <w:szCs w:val="24"/>
        </w:rPr>
        <w:t xml:space="preserve">Care – Saving Lives, Reducing Disability </w:t>
      </w:r>
      <w:r w:rsidR="00C3761E" w:rsidRPr="00C544C5">
        <w:rPr>
          <w:rFonts w:ascii="Tahoma" w:hAnsi="Tahoma" w:cs="Tahoma"/>
          <w:b/>
          <w:color w:val="0070C0"/>
          <w:sz w:val="24"/>
          <w:szCs w:val="24"/>
        </w:rPr>
        <w:t>in North</w:t>
      </w:r>
      <w:r w:rsidR="00F34EBD" w:rsidRPr="00C544C5">
        <w:rPr>
          <w:rFonts w:ascii="Tahoma" w:hAnsi="Tahoma" w:cs="Tahoma"/>
          <w:b/>
          <w:color w:val="0070C0"/>
          <w:sz w:val="24"/>
          <w:szCs w:val="24"/>
        </w:rPr>
        <w:t>ern</w:t>
      </w:r>
      <w:r w:rsidR="00C3761E" w:rsidRPr="00C544C5">
        <w:rPr>
          <w:rFonts w:ascii="Tahoma" w:hAnsi="Tahoma" w:cs="Tahoma"/>
          <w:b/>
          <w:color w:val="0070C0"/>
          <w:sz w:val="24"/>
          <w:szCs w:val="24"/>
        </w:rPr>
        <w:t xml:space="preserve"> Ireland</w:t>
      </w:r>
    </w:p>
    <w:p w:rsidR="00B66266" w:rsidRPr="00A45AE7" w:rsidRDefault="00B66266" w:rsidP="00A45AE7">
      <w:pPr>
        <w:spacing w:after="0" w:line="240" w:lineRule="auto"/>
        <w:rPr>
          <w:rFonts w:ascii="Tahoma" w:hAnsi="Tahoma" w:cs="Tahoma"/>
          <w:b/>
        </w:rPr>
      </w:pPr>
    </w:p>
    <w:p w:rsidR="00D71C52" w:rsidRPr="00A45AE7" w:rsidRDefault="00F35955" w:rsidP="00A45AE7">
      <w:pPr>
        <w:spacing w:after="0" w:line="240" w:lineRule="auto"/>
        <w:rPr>
          <w:rFonts w:ascii="Tahoma" w:hAnsi="Tahoma" w:cs="Tahoma"/>
        </w:rPr>
      </w:pPr>
      <w:r w:rsidRPr="00A45AE7">
        <w:rPr>
          <w:rFonts w:ascii="Tahoma" w:hAnsi="Tahoma" w:cs="Tahoma"/>
        </w:rPr>
        <w:t>These questions should be read in conjunction with the proposals set out in the accompanying consultation document.</w:t>
      </w:r>
    </w:p>
    <w:p w:rsidR="00B66266" w:rsidRPr="00A45AE7" w:rsidRDefault="00B66266" w:rsidP="00A45AE7">
      <w:pPr>
        <w:spacing w:after="0" w:line="240" w:lineRule="auto"/>
        <w:rPr>
          <w:rFonts w:ascii="Tahoma" w:hAnsi="Tahoma" w:cs="Tahoma"/>
        </w:rPr>
      </w:pPr>
    </w:p>
    <w:tbl>
      <w:tblPr>
        <w:tblStyle w:val="TableGrid"/>
        <w:tblW w:w="0" w:type="auto"/>
        <w:tblLook w:val="04A0"/>
      </w:tblPr>
      <w:tblGrid>
        <w:gridCol w:w="6735"/>
        <w:gridCol w:w="603"/>
        <w:gridCol w:w="1069"/>
        <w:gridCol w:w="15"/>
        <w:gridCol w:w="820"/>
      </w:tblGrid>
      <w:tr w:rsidR="00433D7D" w:rsidRPr="00A45AE7" w:rsidTr="00433D7D">
        <w:tc>
          <w:tcPr>
            <w:tcW w:w="7338" w:type="dxa"/>
            <w:gridSpan w:val="2"/>
            <w:vMerge w:val="restart"/>
          </w:tcPr>
          <w:p w:rsidR="00292CF5" w:rsidRPr="008116AF" w:rsidRDefault="008116AF" w:rsidP="004D3CB8">
            <w:pPr>
              <w:spacing w:before="320" w:after="120"/>
              <w:rPr>
                <w:rFonts w:ascii="Tahoma" w:hAnsi="Tahoma" w:cs="Tahoma"/>
                <w:b/>
              </w:rPr>
            </w:pPr>
            <w:r w:rsidRPr="00C544C5">
              <w:rPr>
                <w:rFonts w:ascii="Tahoma" w:hAnsi="Tahoma" w:cs="Tahoma"/>
                <w:b/>
              </w:rPr>
              <w:t>Q</w:t>
            </w:r>
            <w:r>
              <w:rPr>
                <w:rFonts w:ascii="Tahoma" w:hAnsi="Tahoma" w:cs="Tahoma"/>
                <w:b/>
              </w:rPr>
              <w:t xml:space="preserve">uestion </w:t>
            </w:r>
            <w:r w:rsidRPr="00C544C5">
              <w:rPr>
                <w:rFonts w:ascii="Tahoma" w:hAnsi="Tahoma" w:cs="Tahoma"/>
                <w:b/>
              </w:rPr>
              <w:t>1</w:t>
            </w:r>
            <w:r>
              <w:rPr>
                <w:rFonts w:ascii="Tahoma" w:hAnsi="Tahoma" w:cs="Tahoma"/>
                <w:b/>
              </w:rPr>
              <w:t>:</w:t>
            </w:r>
            <w:r w:rsidRPr="00C544C5">
              <w:rPr>
                <w:rFonts w:ascii="Tahoma" w:hAnsi="Tahoma" w:cs="Tahoma"/>
                <w:b/>
              </w:rPr>
              <w:t xml:space="preserve"> Do you </w:t>
            </w:r>
            <w:r w:rsidR="004D3CB8">
              <w:rPr>
                <w:rFonts w:ascii="Tahoma" w:hAnsi="Tahoma" w:cs="Tahoma"/>
                <w:b/>
              </w:rPr>
              <w:t>agree that stroke patients should be admitted as soon as possible to specialist centres to deliver the best possible outcomes?</w:t>
            </w:r>
            <w:r w:rsidRPr="00C544C5">
              <w:rPr>
                <w:rFonts w:ascii="Tahoma" w:hAnsi="Tahoma" w:cs="Tahoma"/>
                <w:b/>
              </w:rPr>
              <w:t xml:space="preserve"> (Please Tick)</w:t>
            </w:r>
          </w:p>
        </w:tc>
        <w:tc>
          <w:tcPr>
            <w:tcW w:w="1084" w:type="dxa"/>
            <w:gridSpan w:val="2"/>
          </w:tcPr>
          <w:p w:rsidR="00433D7D" w:rsidRPr="00A45AE7" w:rsidRDefault="00433D7D" w:rsidP="00A45AE7">
            <w:pPr>
              <w:rPr>
                <w:rFonts w:ascii="Tahoma" w:hAnsi="Tahoma" w:cs="Tahoma"/>
                <w:b/>
              </w:rPr>
            </w:pPr>
            <w:r w:rsidRPr="00A45AE7">
              <w:rPr>
                <w:rFonts w:ascii="Tahoma" w:hAnsi="Tahoma" w:cs="Tahoma"/>
                <w:b/>
              </w:rPr>
              <w:t>Yes</w:t>
            </w:r>
          </w:p>
          <w:p w:rsidR="00433D7D" w:rsidRPr="00A45AE7" w:rsidRDefault="00433D7D" w:rsidP="00A45AE7">
            <w:pPr>
              <w:rPr>
                <w:rFonts w:ascii="Tahoma" w:hAnsi="Tahoma" w:cs="Tahoma"/>
                <w:b/>
              </w:rPr>
            </w:pPr>
          </w:p>
        </w:tc>
        <w:tc>
          <w:tcPr>
            <w:tcW w:w="820" w:type="dxa"/>
          </w:tcPr>
          <w:p w:rsidR="00433D7D" w:rsidRPr="00A45AE7" w:rsidRDefault="00C44FB5" w:rsidP="00A45AE7">
            <w:pPr>
              <w:rPr>
                <w:rFonts w:ascii="Tahoma" w:hAnsi="Tahoma" w:cs="Tahoma"/>
              </w:rPr>
            </w:pPr>
            <w:r w:rsidRPr="00A87177">
              <w:rPr>
                <w:rFonts w:ascii="Tahoma" w:hAnsi="Tahoma" w:cs="Tahoma"/>
                <w:b/>
                <w:sz w:val="40"/>
                <w:szCs w:val="40"/>
              </w:rPr>
              <w:t>√</w:t>
            </w:r>
          </w:p>
        </w:tc>
      </w:tr>
      <w:tr w:rsidR="00433D7D" w:rsidRPr="00A45AE7" w:rsidTr="00433D7D">
        <w:tc>
          <w:tcPr>
            <w:tcW w:w="7338" w:type="dxa"/>
            <w:gridSpan w:val="2"/>
            <w:vMerge/>
          </w:tcPr>
          <w:p w:rsidR="00433D7D" w:rsidRPr="00A45AE7" w:rsidRDefault="00433D7D" w:rsidP="00A45AE7">
            <w:pPr>
              <w:rPr>
                <w:rFonts w:ascii="Tahoma" w:hAnsi="Tahoma" w:cs="Tahoma"/>
              </w:rPr>
            </w:pPr>
          </w:p>
        </w:tc>
        <w:tc>
          <w:tcPr>
            <w:tcW w:w="1084" w:type="dxa"/>
            <w:gridSpan w:val="2"/>
          </w:tcPr>
          <w:p w:rsidR="00433D7D" w:rsidRPr="00A45AE7" w:rsidRDefault="00433D7D" w:rsidP="00A45AE7">
            <w:pPr>
              <w:rPr>
                <w:rFonts w:ascii="Tahoma" w:hAnsi="Tahoma" w:cs="Tahoma"/>
                <w:b/>
              </w:rPr>
            </w:pPr>
            <w:r w:rsidRPr="00A45AE7">
              <w:rPr>
                <w:rFonts w:ascii="Tahoma" w:hAnsi="Tahoma" w:cs="Tahoma"/>
                <w:b/>
              </w:rPr>
              <w:t>No</w:t>
            </w:r>
          </w:p>
          <w:p w:rsidR="00433D7D" w:rsidRPr="00A45AE7" w:rsidRDefault="00433D7D" w:rsidP="00A45AE7">
            <w:pPr>
              <w:rPr>
                <w:rFonts w:ascii="Tahoma" w:hAnsi="Tahoma" w:cs="Tahoma"/>
                <w:b/>
              </w:rPr>
            </w:pPr>
          </w:p>
        </w:tc>
        <w:tc>
          <w:tcPr>
            <w:tcW w:w="820" w:type="dxa"/>
          </w:tcPr>
          <w:p w:rsidR="00433D7D" w:rsidRPr="00A45AE7" w:rsidRDefault="00433D7D" w:rsidP="00A45AE7">
            <w:pPr>
              <w:rPr>
                <w:rFonts w:ascii="Tahoma" w:hAnsi="Tahoma" w:cs="Tahoma"/>
              </w:rPr>
            </w:pPr>
          </w:p>
        </w:tc>
      </w:tr>
      <w:tr w:rsidR="00433D7D" w:rsidRPr="00A45AE7" w:rsidTr="009D7638">
        <w:trPr>
          <w:trHeight w:val="554"/>
        </w:trPr>
        <w:tc>
          <w:tcPr>
            <w:tcW w:w="9242" w:type="dxa"/>
            <w:gridSpan w:val="5"/>
          </w:tcPr>
          <w:p w:rsidR="009D7638" w:rsidRPr="00A45AE7" w:rsidRDefault="009D7638" w:rsidP="00A45AE7">
            <w:pPr>
              <w:rPr>
                <w:rFonts w:ascii="Tahoma" w:hAnsi="Tahoma" w:cs="Tahoma"/>
              </w:rPr>
            </w:pPr>
          </w:p>
          <w:p w:rsidR="00433D7D" w:rsidRPr="00A45AE7" w:rsidRDefault="004D3CB8" w:rsidP="00A45AE7">
            <w:pPr>
              <w:rPr>
                <w:rFonts w:ascii="Tahoma" w:hAnsi="Tahoma" w:cs="Tahoma"/>
                <w:i/>
              </w:rPr>
            </w:pPr>
            <w:r>
              <w:rPr>
                <w:rFonts w:ascii="Tahoma" w:hAnsi="Tahoma" w:cs="Tahoma"/>
                <w:i/>
              </w:rPr>
              <w:t>P</w:t>
            </w:r>
            <w:r w:rsidR="00433D7D" w:rsidRPr="00A45AE7">
              <w:rPr>
                <w:rFonts w:ascii="Tahoma" w:hAnsi="Tahoma" w:cs="Tahoma"/>
                <w:i/>
              </w:rPr>
              <w:t xml:space="preserve">lease </w:t>
            </w:r>
            <w:r>
              <w:rPr>
                <w:rFonts w:ascii="Tahoma" w:hAnsi="Tahoma" w:cs="Tahoma"/>
                <w:i/>
              </w:rPr>
              <w:t>use this space to expand your answer.</w:t>
            </w:r>
          </w:p>
          <w:p w:rsidR="009D7638" w:rsidRPr="00A45AE7" w:rsidRDefault="009D7638" w:rsidP="00A45AE7">
            <w:pPr>
              <w:rPr>
                <w:rFonts w:ascii="Tahoma" w:hAnsi="Tahoma" w:cs="Tahoma"/>
              </w:rPr>
            </w:pPr>
          </w:p>
        </w:tc>
      </w:tr>
      <w:tr w:rsidR="00153E18" w:rsidRPr="00A45AE7" w:rsidTr="00201043">
        <w:tc>
          <w:tcPr>
            <w:tcW w:w="8422" w:type="dxa"/>
            <w:gridSpan w:val="4"/>
          </w:tcPr>
          <w:p w:rsidR="00C44FB5" w:rsidRPr="00AA05FC" w:rsidRDefault="00C44FB5" w:rsidP="00C44FB5">
            <w:pPr>
              <w:spacing w:after="100"/>
              <w:rPr>
                <w:rFonts w:ascii="Arial" w:hAnsi="Arial" w:cs="Arial"/>
              </w:rPr>
            </w:pPr>
            <w:r w:rsidRPr="00AA05FC">
              <w:rPr>
                <w:rFonts w:ascii="Arial" w:hAnsi="Arial" w:cs="Arial"/>
              </w:rPr>
              <w:t xml:space="preserve">Yes and a Specialist centre must located in Daisy Hill acute Hospital, Newry. This is vital to give required immediate access to emergency stroke care for the largest rural Local Government District (LGD) population in NI in Newry Mourne and Down (including South Armagh). </w:t>
            </w:r>
          </w:p>
          <w:p w:rsidR="00C44FB5" w:rsidRDefault="00C44FB5" w:rsidP="00C44FB5">
            <w:pPr>
              <w:spacing w:line="276" w:lineRule="auto"/>
              <w:rPr>
                <w:rFonts w:ascii="Arial" w:hAnsi="Arial" w:cs="Arial"/>
              </w:rPr>
            </w:pPr>
          </w:p>
          <w:p w:rsidR="00C44FB5" w:rsidRPr="00AA05FC" w:rsidRDefault="00C44FB5" w:rsidP="00C44FB5">
            <w:pPr>
              <w:spacing w:line="276" w:lineRule="auto"/>
              <w:rPr>
                <w:rFonts w:ascii="Arial" w:hAnsi="Arial" w:cs="Arial"/>
              </w:rPr>
            </w:pPr>
            <w:r w:rsidRPr="00AA05FC">
              <w:rPr>
                <w:rFonts w:ascii="Arial" w:hAnsi="Arial" w:cs="Arial"/>
              </w:rPr>
              <w:t xml:space="preserve">Stroke is a 999 medical Emergency: Patients must be scanned and (if eligible) receive Thrombolysis rapidly - within the first hour from onset of stroke (the ‘Golden Hour’) for the best possible outcomes – followed by direct access into a stroke unit. </w:t>
            </w:r>
            <w:r w:rsidRPr="00AA05FC">
              <w:rPr>
                <w:rFonts w:ascii="Arial" w:eastAsia="Times New Roman" w:hAnsi="Arial" w:cs="Arial"/>
                <w:i/>
                <w:lang w:eastAsia="en-GB"/>
              </w:rPr>
              <w:t>Therapeutic benefit is maximum in the first minutes after symptom onset and declines rapidly during the next 4.5 hours</w:t>
            </w:r>
            <w:r w:rsidRPr="00AA05FC">
              <w:rPr>
                <w:rFonts w:ascii="Arial" w:eastAsia="Times New Roman" w:hAnsi="Arial" w:cs="Arial"/>
                <w:lang w:eastAsia="en-GB"/>
              </w:rPr>
              <w:t xml:space="preserve">.” (Saver MD)     </w:t>
            </w:r>
          </w:p>
          <w:p w:rsidR="00C44FB5" w:rsidRPr="00AA05FC" w:rsidRDefault="00C44FB5" w:rsidP="00C44FB5">
            <w:pPr>
              <w:pStyle w:val="Default"/>
              <w:spacing w:line="276" w:lineRule="auto"/>
              <w:rPr>
                <w:rFonts w:ascii="Arial" w:hAnsi="Arial" w:cs="Arial"/>
                <w:color w:val="auto"/>
                <w:sz w:val="22"/>
                <w:szCs w:val="22"/>
              </w:rPr>
            </w:pPr>
          </w:p>
          <w:p w:rsidR="00C44FB5" w:rsidRPr="00AA05FC" w:rsidRDefault="00C44FB5" w:rsidP="00C44FB5">
            <w:pPr>
              <w:pStyle w:val="Default"/>
              <w:spacing w:line="276" w:lineRule="auto"/>
              <w:rPr>
                <w:rFonts w:ascii="Arial" w:hAnsi="Arial" w:cs="Arial"/>
                <w:color w:val="auto"/>
                <w:sz w:val="22"/>
                <w:szCs w:val="22"/>
              </w:rPr>
            </w:pPr>
            <w:r w:rsidRPr="00AA05FC">
              <w:rPr>
                <w:rFonts w:ascii="Arial" w:hAnsi="Arial" w:cs="Arial"/>
                <w:color w:val="auto"/>
                <w:sz w:val="22"/>
                <w:szCs w:val="22"/>
              </w:rPr>
              <w:t>Daisy Hill is the only Southern Trust acute Hospital that has always provided the complete stroke pathway all at the same hospital, (scanning, Thrombolysis, specialist acute stroke care and acute rehabilitation) so has long term experience of being a specialist centre already.</w:t>
            </w:r>
          </w:p>
          <w:p w:rsidR="00C44FB5" w:rsidRPr="00AA05FC" w:rsidRDefault="00C44FB5" w:rsidP="00C44FB5">
            <w:pPr>
              <w:pStyle w:val="Default"/>
              <w:spacing w:line="276" w:lineRule="auto"/>
              <w:rPr>
                <w:rFonts w:ascii="Arial" w:hAnsi="Arial" w:cs="Arial"/>
                <w:color w:val="FF0000"/>
                <w:sz w:val="22"/>
                <w:szCs w:val="22"/>
              </w:rPr>
            </w:pPr>
          </w:p>
          <w:p w:rsidR="00C44FB5" w:rsidRPr="00AA05FC" w:rsidRDefault="00C44FB5" w:rsidP="00C44FB5">
            <w:pPr>
              <w:autoSpaceDE w:val="0"/>
              <w:autoSpaceDN w:val="0"/>
              <w:adjustRightInd w:val="0"/>
              <w:rPr>
                <w:rFonts w:ascii="Arial" w:hAnsi="Arial" w:cs="Arial"/>
                <w:color w:val="7030A0"/>
                <w:lang w:val="en-US"/>
              </w:rPr>
            </w:pPr>
            <w:r w:rsidRPr="00AA05FC">
              <w:rPr>
                <w:rFonts w:ascii="Arial" w:hAnsi="Arial" w:cs="Arial"/>
              </w:rPr>
              <w:t>RQIA NI Thrombolysis Regional Audit 2018 states:</w:t>
            </w:r>
            <w:r w:rsidRPr="00AA05FC">
              <w:rPr>
                <w:rFonts w:ascii="Arial" w:hAnsi="Arial" w:cs="Arial"/>
                <w:i/>
              </w:rPr>
              <w:t xml:space="preserve"> “Logically any delay in pre-hospital time will counteract the benefits achieved through reducing in-hospital Door to Needle Time</w:t>
            </w:r>
            <w:r w:rsidRPr="00AA05FC">
              <w:rPr>
                <w:rFonts w:ascii="Arial" w:hAnsi="Arial" w:cs="Arial"/>
              </w:rPr>
              <w:t>.” (p23, RQIA</w:t>
            </w:r>
            <w:r w:rsidRPr="00AA05FC">
              <w:rPr>
                <w:rFonts w:ascii="Arial" w:hAnsi="Arial" w:cs="Arial"/>
                <w:lang w:val="en-US"/>
              </w:rPr>
              <w:t xml:space="preserve"> Door to Needle Time in Acute Stroke Thrombolysis: NI Regional Audit Jan 2013- Dec 2016).</w:t>
            </w:r>
            <w:r w:rsidRPr="00AA05FC">
              <w:rPr>
                <w:rFonts w:ascii="Arial" w:hAnsi="Arial" w:cs="Arial"/>
                <w:color w:val="7030A0"/>
                <w:lang w:val="en-US"/>
              </w:rPr>
              <w:t xml:space="preserve">   </w:t>
            </w:r>
          </w:p>
          <w:p w:rsidR="00C44FB5" w:rsidRPr="00AA05FC" w:rsidRDefault="00C44FB5" w:rsidP="00C44FB5">
            <w:pPr>
              <w:autoSpaceDE w:val="0"/>
              <w:autoSpaceDN w:val="0"/>
              <w:adjustRightInd w:val="0"/>
              <w:rPr>
                <w:rFonts w:ascii="Arial" w:hAnsi="Arial" w:cs="Arial"/>
                <w:color w:val="7030A0"/>
                <w:lang w:val="en-US"/>
              </w:rPr>
            </w:pPr>
          </w:p>
          <w:p w:rsidR="004D3CB8" w:rsidRDefault="00C44FB5" w:rsidP="00EA50B8">
            <w:pPr>
              <w:autoSpaceDE w:val="0"/>
              <w:autoSpaceDN w:val="0"/>
              <w:adjustRightInd w:val="0"/>
              <w:spacing w:line="276" w:lineRule="auto"/>
              <w:rPr>
                <w:rFonts w:ascii="Arial" w:hAnsi="Arial" w:cs="Arial"/>
                <w:color w:val="7030A0"/>
              </w:rPr>
            </w:pPr>
            <w:r w:rsidRPr="00AA05FC">
              <w:rPr>
                <w:rFonts w:ascii="Arial" w:hAnsi="Arial" w:cs="Arial"/>
              </w:rPr>
              <w:t>Stroke services must be provided in a regionally balanced way across NI. Rural stroke patients must have the same immediate access to emergency stroke care as in urban areas for best outcomes.</w:t>
            </w:r>
          </w:p>
          <w:p w:rsidR="00EA50B8" w:rsidRPr="00EA50B8" w:rsidRDefault="00EA50B8" w:rsidP="00EA50B8">
            <w:pPr>
              <w:autoSpaceDE w:val="0"/>
              <w:autoSpaceDN w:val="0"/>
              <w:adjustRightInd w:val="0"/>
              <w:spacing w:line="276" w:lineRule="auto"/>
              <w:rPr>
                <w:rFonts w:ascii="Arial" w:hAnsi="Arial" w:cs="Arial"/>
                <w:color w:val="7030A0"/>
              </w:rPr>
            </w:pPr>
          </w:p>
          <w:p w:rsidR="004D3CB8" w:rsidRPr="00A45AE7" w:rsidRDefault="004D3CB8" w:rsidP="00A45AE7">
            <w:pPr>
              <w:rPr>
                <w:rFonts w:ascii="Tahoma" w:hAnsi="Tahoma" w:cs="Tahoma"/>
                <w:b/>
              </w:rPr>
            </w:pPr>
          </w:p>
        </w:tc>
        <w:tc>
          <w:tcPr>
            <w:tcW w:w="820" w:type="dxa"/>
          </w:tcPr>
          <w:p w:rsidR="00153E18" w:rsidRPr="00A45AE7" w:rsidRDefault="00153E18" w:rsidP="00A45AE7">
            <w:pPr>
              <w:rPr>
                <w:rFonts w:ascii="Tahoma" w:hAnsi="Tahoma" w:cs="Tahoma"/>
              </w:rPr>
            </w:pPr>
          </w:p>
        </w:tc>
      </w:tr>
      <w:tr w:rsidR="00201043" w:rsidRPr="00A45AE7" w:rsidTr="00201043">
        <w:tc>
          <w:tcPr>
            <w:tcW w:w="6735" w:type="dxa"/>
            <w:vMerge w:val="restart"/>
          </w:tcPr>
          <w:p w:rsidR="009D7638" w:rsidRPr="00A45AE7" w:rsidRDefault="00DC2A0F" w:rsidP="00C544C5">
            <w:pPr>
              <w:spacing w:before="320" w:after="120"/>
              <w:rPr>
                <w:rFonts w:ascii="Tahoma" w:hAnsi="Tahoma" w:cs="Tahoma"/>
                <w:b/>
              </w:rPr>
            </w:pPr>
            <w:r w:rsidRPr="00A45AE7">
              <w:rPr>
                <w:rFonts w:ascii="Tahoma" w:hAnsi="Tahoma" w:cs="Tahoma"/>
                <w:b/>
              </w:rPr>
              <w:t>Q</w:t>
            </w:r>
            <w:r w:rsidR="00EA2797">
              <w:rPr>
                <w:rFonts w:ascii="Tahoma" w:hAnsi="Tahoma" w:cs="Tahoma"/>
                <w:b/>
              </w:rPr>
              <w:t xml:space="preserve">uestion </w:t>
            </w:r>
            <w:r w:rsidRPr="00A45AE7">
              <w:rPr>
                <w:rFonts w:ascii="Tahoma" w:hAnsi="Tahoma" w:cs="Tahoma"/>
                <w:b/>
              </w:rPr>
              <w:t>2</w:t>
            </w:r>
            <w:r w:rsidR="00EA2797">
              <w:rPr>
                <w:rFonts w:ascii="Tahoma" w:hAnsi="Tahoma" w:cs="Tahoma"/>
                <w:b/>
              </w:rPr>
              <w:t>:</w:t>
            </w:r>
            <w:r w:rsidR="004D3CB8">
              <w:rPr>
                <w:rFonts w:ascii="Tahoma" w:hAnsi="Tahoma" w:cs="Tahoma"/>
                <w:b/>
              </w:rPr>
              <w:t xml:space="preserve">Do you </w:t>
            </w:r>
            <w:r w:rsidR="007B2D0E">
              <w:rPr>
                <w:rFonts w:ascii="Tahoma" w:hAnsi="Tahoma" w:cs="Tahoma"/>
                <w:b/>
              </w:rPr>
              <w:t>agree that, to deliver an effective service, staff need the opportunity to build and develop their specialist expertise</w:t>
            </w:r>
            <w:r w:rsidR="009D7638" w:rsidRPr="00A45AE7">
              <w:rPr>
                <w:rFonts w:ascii="Tahoma" w:hAnsi="Tahoma" w:cs="Tahoma"/>
                <w:b/>
              </w:rPr>
              <w:t xml:space="preserve">? </w:t>
            </w:r>
            <w:r w:rsidR="00C544C5">
              <w:rPr>
                <w:rFonts w:ascii="Tahoma" w:hAnsi="Tahoma" w:cs="Tahoma"/>
                <w:b/>
              </w:rPr>
              <w:t>(Please Tick)</w:t>
            </w:r>
          </w:p>
          <w:p w:rsidR="00292CF5" w:rsidRPr="00A45AE7" w:rsidRDefault="00292CF5" w:rsidP="00A45AE7">
            <w:pPr>
              <w:rPr>
                <w:rFonts w:ascii="Tahoma" w:hAnsi="Tahoma" w:cs="Tahoma"/>
                <w:b/>
                <w:i/>
              </w:rPr>
            </w:pPr>
          </w:p>
        </w:tc>
        <w:tc>
          <w:tcPr>
            <w:tcW w:w="1672" w:type="dxa"/>
            <w:gridSpan w:val="2"/>
          </w:tcPr>
          <w:p w:rsidR="009D7638" w:rsidRDefault="009D7638" w:rsidP="00A45AE7">
            <w:pPr>
              <w:rPr>
                <w:rFonts w:ascii="Tahoma" w:hAnsi="Tahoma" w:cs="Tahoma"/>
                <w:b/>
              </w:rPr>
            </w:pPr>
            <w:r w:rsidRPr="00A45AE7">
              <w:rPr>
                <w:rFonts w:ascii="Tahoma" w:hAnsi="Tahoma" w:cs="Tahoma"/>
                <w:b/>
              </w:rPr>
              <w:t>Yes</w:t>
            </w:r>
          </w:p>
          <w:p w:rsidR="00C544C5" w:rsidRPr="00A45AE7" w:rsidRDefault="00C544C5" w:rsidP="00A45AE7">
            <w:pPr>
              <w:rPr>
                <w:rFonts w:ascii="Tahoma" w:hAnsi="Tahoma" w:cs="Tahoma"/>
                <w:b/>
              </w:rPr>
            </w:pPr>
          </w:p>
          <w:p w:rsidR="00292CF5" w:rsidRPr="00A45AE7" w:rsidRDefault="00292CF5" w:rsidP="00A45AE7">
            <w:pPr>
              <w:rPr>
                <w:rFonts w:ascii="Tahoma" w:hAnsi="Tahoma" w:cs="Tahoma"/>
                <w:b/>
              </w:rPr>
            </w:pPr>
          </w:p>
        </w:tc>
        <w:tc>
          <w:tcPr>
            <w:tcW w:w="835" w:type="dxa"/>
            <w:gridSpan w:val="2"/>
          </w:tcPr>
          <w:p w:rsidR="009D7638" w:rsidRPr="00A45AE7" w:rsidRDefault="009D7638" w:rsidP="00A45AE7">
            <w:pPr>
              <w:rPr>
                <w:rFonts w:ascii="Tahoma" w:hAnsi="Tahoma" w:cs="Tahoma"/>
                <w:b/>
              </w:rPr>
            </w:pPr>
          </w:p>
        </w:tc>
      </w:tr>
      <w:tr w:rsidR="00201043" w:rsidRPr="00A45AE7" w:rsidTr="00201043">
        <w:tc>
          <w:tcPr>
            <w:tcW w:w="6735" w:type="dxa"/>
            <w:vMerge/>
          </w:tcPr>
          <w:p w:rsidR="009D7638" w:rsidRPr="00A45AE7" w:rsidRDefault="009D7638" w:rsidP="00A45AE7">
            <w:pPr>
              <w:rPr>
                <w:rFonts w:ascii="Tahoma" w:hAnsi="Tahoma" w:cs="Tahoma"/>
                <w:b/>
              </w:rPr>
            </w:pPr>
          </w:p>
        </w:tc>
        <w:tc>
          <w:tcPr>
            <w:tcW w:w="1672" w:type="dxa"/>
            <w:gridSpan w:val="2"/>
          </w:tcPr>
          <w:p w:rsidR="009D7638" w:rsidRPr="00A45AE7" w:rsidRDefault="009D7638" w:rsidP="00A45AE7">
            <w:pPr>
              <w:rPr>
                <w:rFonts w:ascii="Tahoma" w:hAnsi="Tahoma" w:cs="Tahoma"/>
                <w:b/>
              </w:rPr>
            </w:pPr>
            <w:r w:rsidRPr="00A45AE7">
              <w:rPr>
                <w:rFonts w:ascii="Tahoma" w:hAnsi="Tahoma" w:cs="Tahoma"/>
                <w:b/>
              </w:rPr>
              <w:t>No</w:t>
            </w:r>
          </w:p>
          <w:p w:rsidR="009D7638" w:rsidRPr="00A45AE7" w:rsidRDefault="009D7638" w:rsidP="00A45AE7">
            <w:pPr>
              <w:rPr>
                <w:rFonts w:ascii="Tahoma" w:hAnsi="Tahoma" w:cs="Tahoma"/>
                <w:b/>
              </w:rPr>
            </w:pPr>
          </w:p>
        </w:tc>
        <w:tc>
          <w:tcPr>
            <w:tcW w:w="835" w:type="dxa"/>
            <w:gridSpan w:val="2"/>
          </w:tcPr>
          <w:p w:rsidR="009D7638" w:rsidRPr="00A45AE7" w:rsidRDefault="00EA50B8" w:rsidP="00A45AE7">
            <w:pPr>
              <w:rPr>
                <w:rFonts w:ascii="Tahoma" w:hAnsi="Tahoma" w:cs="Tahoma"/>
                <w:b/>
              </w:rPr>
            </w:pPr>
            <w:r w:rsidRPr="00A87177">
              <w:rPr>
                <w:rFonts w:ascii="Tahoma" w:hAnsi="Tahoma" w:cs="Tahoma"/>
                <w:b/>
                <w:sz w:val="40"/>
                <w:szCs w:val="40"/>
              </w:rPr>
              <w:t>√</w:t>
            </w:r>
          </w:p>
        </w:tc>
      </w:tr>
      <w:tr w:rsidR="004E23C2" w:rsidRPr="00A45AE7" w:rsidTr="00201043">
        <w:tc>
          <w:tcPr>
            <w:tcW w:w="9242" w:type="dxa"/>
            <w:gridSpan w:val="5"/>
          </w:tcPr>
          <w:p w:rsidR="004E23C2" w:rsidRPr="00A45AE7" w:rsidRDefault="004E23C2" w:rsidP="00A45AE7">
            <w:pPr>
              <w:rPr>
                <w:rFonts w:ascii="Tahoma" w:hAnsi="Tahoma" w:cs="Tahoma"/>
                <w:i/>
              </w:rPr>
            </w:pPr>
            <w:r w:rsidRPr="00A45AE7">
              <w:rPr>
                <w:rFonts w:ascii="Tahoma" w:hAnsi="Tahoma" w:cs="Tahoma"/>
                <w:i/>
              </w:rPr>
              <w:t xml:space="preserve">Please </w:t>
            </w:r>
            <w:r w:rsidR="007B2D0E">
              <w:rPr>
                <w:rFonts w:ascii="Tahoma" w:hAnsi="Tahoma" w:cs="Tahoma"/>
                <w:i/>
              </w:rPr>
              <w:t>use this space to expand your answer</w:t>
            </w:r>
            <w:r w:rsidR="00A74902" w:rsidRPr="00A45AE7">
              <w:rPr>
                <w:rFonts w:ascii="Tahoma" w:hAnsi="Tahoma" w:cs="Tahoma"/>
                <w:i/>
              </w:rPr>
              <w:t>:</w:t>
            </w:r>
          </w:p>
          <w:p w:rsidR="004E23C2" w:rsidRPr="00A45AE7" w:rsidRDefault="004E23C2" w:rsidP="00A45AE7">
            <w:pPr>
              <w:rPr>
                <w:rFonts w:ascii="Tahoma" w:hAnsi="Tahoma" w:cs="Tahoma"/>
              </w:rPr>
            </w:pPr>
          </w:p>
          <w:p w:rsidR="00EA50B8" w:rsidRPr="0086738B" w:rsidRDefault="00EA50B8" w:rsidP="00EA50B8">
            <w:pPr>
              <w:rPr>
                <w:rFonts w:ascii="Arial" w:hAnsi="Arial" w:cs="Arial"/>
              </w:rPr>
            </w:pPr>
            <w:r w:rsidRPr="0086738B">
              <w:rPr>
                <w:rFonts w:ascii="Arial" w:hAnsi="Arial" w:cs="Arial"/>
              </w:rPr>
              <w:t xml:space="preserve">No. Not relevant to the withdrawal of stroke services. Workforce considerations are a separate issue.  Staff in NI existing specialist stroke units (including in the existing Daisy Hill acute Hospital SU) already have extensive stroke expertise and deliver an effective service.  </w:t>
            </w:r>
          </w:p>
          <w:p w:rsidR="00EA50B8" w:rsidRPr="0086738B" w:rsidRDefault="00EA50B8" w:rsidP="00EA50B8">
            <w:pPr>
              <w:autoSpaceDE w:val="0"/>
              <w:autoSpaceDN w:val="0"/>
              <w:adjustRightInd w:val="0"/>
              <w:rPr>
                <w:rFonts w:ascii="Arial" w:hAnsi="Arial" w:cs="Arial"/>
              </w:rPr>
            </w:pPr>
            <w:r w:rsidRPr="0086738B">
              <w:rPr>
                <w:rFonts w:ascii="Arial" w:hAnsi="Arial" w:cs="Arial"/>
              </w:rPr>
              <w:lastRenderedPageBreak/>
              <w:t xml:space="preserve">Specialist stroke staff do not need to work in high volume Hyperacute stroke Units to achieve high standards. (Proven by </w:t>
            </w:r>
            <w:r>
              <w:rPr>
                <w:rFonts w:ascii="Arial" w:hAnsi="Arial" w:cs="Arial"/>
              </w:rPr>
              <w:t xml:space="preserve">the </w:t>
            </w:r>
            <w:r w:rsidRPr="0086738B">
              <w:rPr>
                <w:rFonts w:ascii="Arial" w:hAnsi="Arial" w:cs="Arial"/>
              </w:rPr>
              <w:t xml:space="preserve">recent RQIA four year NI Audit 2018 </w:t>
            </w:r>
            <w:r>
              <w:rPr>
                <w:rFonts w:ascii="Arial" w:hAnsi="Arial" w:cs="Arial"/>
              </w:rPr>
              <w:t>which states</w:t>
            </w:r>
            <w:r w:rsidRPr="0086738B">
              <w:rPr>
                <w:rFonts w:ascii="Arial" w:hAnsi="Arial" w:cs="Arial"/>
              </w:rPr>
              <w:t xml:space="preserve">): </w:t>
            </w:r>
          </w:p>
          <w:p w:rsidR="00EA50B8" w:rsidRPr="0086738B" w:rsidRDefault="00EA50B8" w:rsidP="00EA50B8">
            <w:pPr>
              <w:autoSpaceDE w:val="0"/>
              <w:autoSpaceDN w:val="0"/>
              <w:adjustRightInd w:val="0"/>
              <w:rPr>
                <w:rFonts w:ascii="Arial" w:hAnsi="Arial" w:cs="Arial"/>
              </w:rPr>
            </w:pPr>
          </w:p>
          <w:p w:rsidR="00EA50B8" w:rsidRPr="0086738B" w:rsidRDefault="00EA50B8" w:rsidP="00EA50B8">
            <w:pPr>
              <w:autoSpaceDE w:val="0"/>
              <w:autoSpaceDN w:val="0"/>
              <w:adjustRightInd w:val="0"/>
              <w:rPr>
                <w:rFonts w:ascii="Arial" w:hAnsi="Arial" w:cs="Arial"/>
                <w:i/>
              </w:rPr>
            </w:pPr>
            <w:r w:rsidRPr="0086738B">
              <w:rPr>
                <w:rFonts w:ascii="Arial" w:hAnsi="Arial" w:cs="Arial"/>
              </w:rPr>
              <w:t>(1)“</w:t>
            </w:r>
            <w:r w:rsidRPr="0086738B">
              <w:rPr>
                <w:rFonts w:ascii="Arial" w:hAnsi="Arial" w:cs="Arial"/>
                <w:i/>
              </w:rPr>
              <w:t>smaller hospitals with fewer overall Acute Ischemic stroke patient admissions and Thrombolysis cases were able to achieve high Thrombolysis rates and fast ‘Door to Needle’ times suggesting that variation is not solely related to size of hospital or catchment area.”*</w:t>
            </w:r>
          </w:p>
          <w:p w:rsidR="00EA50B8" w:rsidRPr="0086738B" w:rsidRDefault="00EA50B8" w:rsidP="00EA50B8">
            <w:pPr>
              <w:autoSpaceDE w:val="0"/>
              <w:autoSpaceDN w:val="0"/>
              <w:adjustRightInd w:val="0"/>
              <w:rPr>
                <w:rFonts w:ascii="Arial" w:hAnsi="Arial" w:cs="Arial"/>
                <w:i/>
              </w:rPr>
            </w:pPr>
          </w:p>
          <w:p w:rsidR="00EA50B8" w:rsidRPr="00AA05FC" w:rsidRDefault="00EA50B8" w:rsidP="00EA50B8">
            <w:pPr>
              <w:autoSpaceDE w:val="0"/>
              <w:autoSpaceDN w:val="0"/>
              <w:adjustRightInd w:val="0"/>
              <w:rPr>
                <w:rFonts w:ascii="Arial" w:hAnsi="Arial" w:cs="Arial"/>
                <w:sz w:val="20"/>
                <w:szCs w:val="20"/>
              </w:rPr>
            </w:pPr>
            <w:r w:rsidRPr="007B06AA">
              <w:rPr>
                <w:rFonts w:ascii="Arial" w:hAnsi="Arial" w:cs="Arial"/>
                <w:color w:val="002060"/>
              </w:rPr>
              <w:t xml:space="preserve"> </w:t>
            </w:r>
            <w:r w:rsidRPr="0086738B">
              <w:rPr>
                <w:rFonts w:ascii="Arial" w:hAnsi="Arial" w:cs="Arial"/>
              </w:rPr>
              <w:t xml:space="preserve">(2 ) the centre with the shortest median ‘Door to Needle Times’ for Thrombolysis in the study was one of the smallest centres in terms overall stroke admissions and number of Acute Ischemic stroke patients treated with clot busting drug Alteplase.* </w:t>
            </w:r>
            <w:r w:rsidRPr="00AA05FC">
              <w:rPr>
                <w:rFonts w:ascii="Arial" w:hAnsi="Arial" w:cs="Arial"/>
                <w:sz w:val="20"/>
                <w:szCs w:val="20"/>
              </w:rPr>
              <w:t>*</w:t>
            </w:r>
            <w:r w:rsidRPr="00AA05FC">
              <w:rPr>
                <w:rFonts w:ascii="Arial" w:hAnsi="Arial" w:cs="Arial"/>
                <w:sz w:val="20"/>
                <w:szCs w:val="20"/>
                <w:lang w:val="en-US"/>
              </w:rPr>
              <w:t>RQIA Door to Needle Time in Acute Stroke Thrombolysis: Northern Ireland Regional Audit March 2018. (</w:t>
            </w:r>
            <w:r w:rsidRPr="00AA05FC">
              <w:rPr>
                <w:rFonts w:ascii="Arial" w:hAnsi="Arial" w:cs="Arial"/>
                <w:sz w:val="20"/>
                <w:szCs w:val="20"/>
              </w:rPr>
              <w:t>1st Jan 2013 - 31st Dec 2016).</w:t>
            </w:r>
          </w:p>
          <w:p w:rsidR="0006443F" w:rsidRPr="00A45AE7" w:rsidRDefault="0006443F" w:rsidP="00A45AE7">
            <w:pPr>
              <w:rPr>
                <w:rFonts w:ascii="Tahoma" w:hAnsi="Tahoma" w:cs="Tahoma"/>
                <w:b/>
              </w:rPr>
            </w:pPr>
          </w:p>
        </w:tc>
      </w:tr>
    </w:tbl>
    <w:p w:rsidR="005E1F1D" w:rsidRDefault="005E1F1D" w:rsidP="00A45AE7">
      <w:pPr>
        <w:spacing w:after="0" w:line="240" w:lineRule="auto"/>
        <w:rPr>
          <w:rFonts w:ascii="Tahoma" w:hAnsi="Tahoma" w:cs="Tahoma"/>
          <w:b/>
          <w:color w:val="0070C0"/>
          <w:sz w:val="24"/>
          <w:szCs w:val="24"/>
        </w:rPr>
      </w:pPr>
    </w:p>
    <w:tbl>
      <w:tblPr>
        <w:tblStyle w:val="TableGrid"/>
        <w:tblW w:w="0" w:type="auto"/>
        <w:tblLook w:val="04A0"/>
      </w:tblPr>
      <w:tblGrid>
        <w:gridCol w:w="6735"/>
        <w:gridCol w:w="1672"/>
        <w:gridCol w:w="835"/>
      </w:tblGrid>
      <w:tr w:rsidR="005F645C" w:rsidRPr="00A45AE7" w:rsidTr="0021288C">
        <w:tc>
          <w:tcPr>
            <w:tcW w:w="6735" w:type="dxa"/>
            <w:vMerge w:val="restart"/>
          </w:tcPr>
          <w:p w:rsidR="005F645C" w:rsidRPr="00A45AE7" w:rsidRDefault="005F645C" w:rsidP="0021288C">
            <w:pPr>
              <w:spacing w:before="320" w:after="120"/>
              <w:rPr>
                <w:rFonts w:ascii="Tahoma" w:hAnsi="Tahoma" w:cs="Tahoma"/>
                <w:b/>
              </w:rPr>
            </w:pPr>
            <w:r w:rsidRPr="00A45AE7">
              <w:rPr>
                <w:rFonts w:ascii="Tahoma" w:hAnsi="Tahoma" w:cs="Tahoma"/>
                <w:b/>
              </w:rPr>
              <w:t>Q</w:t>
            </w:r>
            <w:r>
              <w:rPr>
                <w:rFonts w:ascii="Tahoma" w:hAnsi="Tahoma" w:cs="Tahoma"/>
                <w:b/>
              </w:rPr>
              <w:t>uestion 3:Do you agree that delivering better outcomes should take priority over additional travel time?(Please Tick)</w:t>
            </w:r>
          </w:p>
          <w:p w:rsidR="005F645C" w:rsidRPr="00A45AE7" w:rsidRDefault="005F645C" w:rsidP="0021288C">
            <w:pPr>
              <w:rPr>
                <w:rFonts w:ascii="Tahoma" w:hAnsi="Tahoma" w:cs="Tahoma"/>
                <w:b/>
                <w:i/>
              </w:rPr>
            </w:pPr>
          </w:p>
        </w:tc>
        <w:tc>
          <w:tcPr>
            <w:tcW w:w="1672" w:type="dxa"/>
          </w:tcPr>
          <w:p w:rsidR="005F645C" w:rsidRDefault="005F645C" w:rsidP="0021288C">
            <w:pPr>
              <w:rPr>
                <w:rFonts w:ascii="Tahoma" w:hAnsi="Tahoma" w:cs="Tahoma"/>
                <w:b/>
              </w:rPr>
            </w:pPr>
            <w:r w:rsidRPr="00A45AE7">
              <w:rPr>
                <w:rFonts w:ascii="Tahoma" w:hAnsi="Tahoma" w:cs="Tahoma"/>
                <w:b/>
              </w:rPr>
              <w:t>Yes</w:t>
            </w:r>
          </w:p>
          <w:p w:rsidR="005F645C" w:rsidRPr="00A45AE7" w:rsidRDefault="005F645C" w:rsidP="0021288C">
            <w:pPr>
              <w:rPr>
                <w:rFonts w:ascii="Tahoma" w:hAnsi="Tahoma" w:cs="Tahoma"/>
                <w:b/>
              </w:rPr>
            </w:pPr>
          </w:p>
          <w:p w:rsidR="005F645C" w:rsidRPr="00A45AE7" w:rsidRDefault="005F645C" w:rsidP="0021288C">
            <w:pPr>
              <w:rPr>
                <w:rFonts w:ascii="Tahoma" w:hAnsi="Tahoma" w:cs="Tahoma"/>
                <w:b/>
              </w:rPr>
            </w:pPr>
          </w:p>
        </w:tc>
        <w:tc>
          <w:tcPr>
            <w:tcW w:w="835" w:type="dxa"/>
          </w:tcPr>
          <w:p w:rsidR="005F645C" w:rsidRPr="00A45AE7" w:rsidRDefault="005F645C" w:rsidP="0021288C">
            <w:pPr>
              <w:rPr>
                <w:rFonts w:ascii="Tahoma" w:hAnsi="Tahoma" w:cs="Tahoma"/>
                <w:b/>
              </w:rPr>
            </w:pPr>
          </w:p>
        </w:tc>
      </w:tr>
      <w:tr w:rsidR="005F645C" w:rsidRPr="00A45AE7" w:rsidTr="0021288C">
        <w:tc>
          <w:tcPr>
            <w:tcW w:w="6735" w:type="dxa"/>
            <w:vMerge/>
          </w:tcPr>
          <w:p w:rsidR="005F645C" w:rsidRPr="00A45AE7" w:rsidRDefault="005F645C" w:rsidP="0021288C">
            <w:pPr>
              <w:rPr>
                <w:rFonts w:ascii="Tahoma" w:hAnsi="Tahoma" w:cs="Tahoma"/>
                <w:b/>
              </w:rPr>
            </w:pPr>
          </w:p>
        </w:tc>
        <w:tc>
          <w:tcPr>
            <w:tcW w:w="1672" w:type="dxa"/>
          </w:tcPr>
          <w:p w:rsidR="005F645C" w:rsidRPr="00A45AE7" w:rsidRDefault="005F645C" w:rsidP="0021288C">
            <w:pPr>
              <w:rPr>
                <w:rFonts w:ascii="Tahoma" w:hAnsi="Tahoma" w:cs="Tahoma"/>
                <w:b/>
              </w:rPr>
            </w:pPr>
            <w:r w:rsidRPr="00A45AE7">
              <w:rPr>
                <w:rFonts w:ascii="Tahoma" w:hAnsi="Tahoma" w:cs="Tahoma"/>
                <w:b/>
              </w:rPr>
              <w:t>No</w:t>
            </w:r>
          </w:p>
          <w:p w:rsidR="005F645C" w:rsidRPr="00A45AE7" w:rsidRDefault="005F645C" w:rsidP="0021288C">
            <w:pPr>
              <w:rPr>
                <w:rFonts w:ascii="Tahoma" w:hAnsi="Tahoma" w:cs="Tahoma"/>
                <w:b/>
              </w:rPr>
            </w:pPr>
          </w:p>
        </w:tc>
        <w:tc>
          <w:tcPr>
            <w:tcW w:w="835" w:type="dxa"/>
          </w:tcPr>
          <w:p w:rsidR="005F645C" w:rsidRPr="00A45AE7" w:rsidRDefault="00EA50B8" w:rsidP="0021288C">
            <w:pPr>
              <w:rPr>
                <w:rFonts w:ascii="Tahoma" w:hAnsi="Tahoma" w:cs="Tahoma"/>
                <w:b/>
              </w:rPr>
            </w:pPr>
            <w:r w:rsidRPr="00A87177">
              <w:rPr>
                <w:rFonts w:ascii="Tahoma" w:hAnsi="Tahoma" w:cs="Tahoma"/>
                <w:b/>
                <w:sz w:val="40"/>
                <w:szCs w:val="40"/>
              </w:rPr>
              <w:t>√</w:t>
            </w:r>
          </w:p>
        </w:tc>
      </w:tr>
      <w:tr w:rsidR="005F645C" w:rsidRPr="00A45AE7" w:rsidTr="0021288C">
        <w:tc>
          <w:tcPr>
            <w:tcW w:w="9242" w:type="dxa"/>
            <w:gridSpan w:val="3"/>
          </w:tcPr>
          <w:p w:rsidR="005F645C" w:rsidRPr="00A45AE7" w:rsidRDefault="005F645C" w:rsidP="0021288C">
            <w:pPr>
              <w:rPr>
                <w:rFonts w:ascii="Tahoma" w:hAnsi="Tahoma" w:cs="Tahoma"/>
                <w:i/>
              </w:rPr>
            </w:pPr>
            <w:r w:rsidRPr="00A45AE7">
              <w:rPr>
                <w:rFonts w:ascii="Tahoma" w:hAnsi="Tahoma" w:cs="Tahoma"/>
                <w:i/>
              </w:rPr>
              <w:t xml:space="preserve">Please </w:t>
            </w:r>
            <w:r>
              <w:rPr>
                <w:rFonts w:ascii="Tahoma" w:hAnsi="Tahoma" w:cs="Tahoma"/>
                <w:i/>
              </w:rPr>
              <w:t>use this space to expand your answer</w:t>
            </w:r>
            <w:r w:rsidRPr="00A45AE7">
              <w:rPr>
                <w:rFonts w:ascii="Tahoma" w:hAnsi="Tahoma" w:cs="Tahoma"/>
                <w:i/>
              </w:rPr>
              <w:t>:</w:t>
            </w:r>
          </w:p>
          <w:p w:rsidR="005F645C" w:rsidRPr="00A45AE7" w:rsidRDefault="005F645C" w:rsidP="0021288C">
            <w:pPr>
              <w:rPr>
                <w:rFonts w:ascii="Tahoma" w:hAnsi="Tahoma" w:cs="Tahoma"/>
              </w:rPr>
            </w:pPr>
          </w:p>
          <w:p w:rsidR="00EA50B8" w:rsidRPr="00135A9E" w:rsidRDefault="00EA50B8" w:rsidP="00EA50B8">
            <w:pPr>
              <w:rPr>
                <w:rFonts w:ascii="Arial" w:hAnsi="Arial" w:cs="Arial"/>
                <w:color w:val="002060"/>
              </w:rPr>
            </w:pPr>
            <w:r w:rsidRPr="0086738B">
              <w:rPr>
                <w:rFonts w:ascii="Arial" w:hAnsi="Arial" w:cs="Arial"/>
              </w:rPr>
              <w:t>No. This is a crucially time-reliant emergency service and it is inhumane to delay anyone emergency treatment with additional travel times when the clot-busting drug should be given as rapidly as possible to save lives and achieve best outcomes</w:t>
            </w:r>
            <w:r w:rsidRPr="009A49F9">
              <w:rPr>
                <w:rFonts w:ascii="Arial" w:hAnsi="Arial" w:cs="Arial"/>
                <w:color w:val="002060"/>
              </w:rPr>
              <w:t>.</w:t>
            </w:r>
            <w:r>
              <w:rPr>
                <w:rFonts w:ascii="Arial" w:hAnsi="Arial" w:cs="Arial"/>
                <w:color w:val="002060"/>
              </w:rPr>
              <w:t xml:space="preserve"> </w:t>
            </w:r>
          </w:p>
          <w:p w:rsidR="00A55D78" w:rsidRDefault="00A55D78" w:rsidP="0021288C">
            <w:pPr>
              <w:rPr>
                <w:rFonts w:ascii="Tahoma" w:hAnsi="Tahoma" w:cs="Tahoma"/>
                <w:b/>
              </w:rPr>
            </w:pPr>
          </w:p>
          <w:p w:rsidR="005F645C" w:rsidRPr="00A45AE7" w:rsidRDefault="005F645C" w:rsidP="0021288C">
            <w:pPr>
              <w:rPr>
                <w:rFonts w:ascii="Tahoma" w:hAnsi="Tahoma" w:cs="Tahoma"/>
                <w:b/>
              </w:rPr>
            </w:pPr>
          </w:p>
        </w:tc>
      </w:tr>
      <w:tr w:rsidR="005F645C" w:rsidRPr="00A45AE7" w:rsidTr="0021288C">
        <w:tc>
          <w:tcPr>
            <w:tcW w:w="6735" w:type="dxa"/>
            <w:vMerge w:val="restart"/>
          </w:tcPr>
          <w:p w:rsidR="005F645C" w:rsidRPr="00A45AE7" w:rsidRDefault="005F645C" w:rsidP="0021288C">
            <w:pPr>
              <w:spacing w:before="320" w:after="120"/>
              <w:rPr>
                <w:rFonts w:ascii="Tahoma" w:hAnsi="Tahoma" w:cs="Tahoma"/>
                <w:b/>
              </w:rPr>
            </w:pPr>
            <w:r w:rsidRPr="00A45AE7">
              <w:rPr>
                <w:rFonts w:ascii="Tahoma" w:hAnsi="Tahoma" w:cs="Tahoma"/>
                <w:b/>
              </w:rPr>
              <w:t>Q</w:t>
            </w:r>
            <w:r>
              <w:rPr>
                <w:rFonts w:ascii="Tahoma" w:hAnsi="Tahoma" w:cs="Tahoma"/>
                <w:b/>
              </w:rPr>
              <w:t>uestion 4:Would the availability of additional measures such as the availability of an air ambulance address your concerns about additional travel time? (Please Tick)</w:t>
            </w:r>
          </w:p>
          <w:p w:rsidR="005F645C" w:rsidRPr="00A45AE7" w:rsidRDefault="005F645C" w:rsidP="0021288C">
            <w:pPr>
              <w:rPr>
                <w:rFonts w:ascii="Tahoma" w:hAnsi="Tahoma" w:cs="Tahoma"/>
                <w:b/>
                <w:i/>
              </w:rPr>
            </w:pPr>
          </w:p>
        </w:tc>
        <w:tc>
          <w:tcPr>
            <w:tcW w:w="1672" w:type="dxa"/>
          </w:tcPr>
          <w:p w:rsidR="005F645C" w:rsidRDefault="005F645C" w:rsidP="0021288C">
            <w:pPr>
              <w:rPr>
                <w:rFonts w:ascii="Tahoma" w:hAnsi="Tahoma" w:cs="Tahoma"/>
                <w:b/>
              </w:rPr>
            </w:pPr>
            <w:r w:rsidRPr="00A45AE7">
              <w:rPr>
                <w:rFonts w:ascii="Tahoma" w:hAnsi="Tahoma" w:cs="Tahoma"/>
                <w:b/>
              </w:rPr>
              <w:t>Yes</w:t>
            </w:r>
          </w:p>
          <w:p w:rsidR="005F645C" w:rsidRPr="00A45AE7" w:rsidRDefault="005F645C" w:rsidP="0021288C">
            <w:pPr>
              <w:rPr>
                <w:rFonts w:ascii="Tahoma" w:hAnsi="Tahoma" w:cs="Tahoma"/>
                <w:b/>
              </w:rPr>
            </w:pPr>
          </w:p>
          <w:p w:rsidR="005F645C" w:rsidRPr="00A45AE7" w:rsidRDefault="005F645C" w:rsidP="0021288C">
            <w:pPr>
              <w:rPr>
                <w:rFonts w:ascii="Tahoma" w:hAnsi="Tahoma" w:cs="Tahoma"/>
                <w:b/>
              </w:rPr>
            </w:pPr>
          </w:p>
        </w:tc>
        <w:tc>
          <w:tcPr>
            <w:tcW w:w="835" w:type="dxa"/>
          </w:tcPr>
          <w:p w:rsidR="005F645C" w:rsidRPr="00A45AE7" w:rsidRDefault="005F645C" w:rsidP="0021288C">
            <w:pPr>
              <w:rPr>
                <w:rFonts w:ascii="Tahoma" w:hAnsi="Tahoma" w:cs="Tahoma"/>
                <w:b/>
              </w:rPr>
            </w:pPr>
          </w:p>
        </w:tc>
      </w:tr>
      <w:tr w:rsidR="005F645C" w:rsidRPr="00A45AE7" w:rsidTr="0021288C">
        <w:tc>
          <w:tcPr>
            <w:tcW w:w="6735" w:type="dxa"/>
            <w:vMerge/>
          </w:tcPr>
          <w:p w:rsidR="005F645C" w:rsidRPr="00A45AE7" w:rsidRDefault="005F645C" w:rsidP="0021288C">
            <w:pPr>
              <w:rPr>
                <w:rFonts w:ascii="Tahoma" w:hAnsi="Tahoma" w:cs="Tahoma"/>
                <w:b/>
              </w:rPr>
            </w:pPr>
          </w:p>
        </w:tc>
        <w:tc>
          <w:tcPr>
            <w:tcW w:w="1672" w:type="dxa"/>
          </w:tcPr>
          <w:p w:rsidR="005F645C" w:rsidRPr="00A45AE7" w:rsidRDefault="005F645C" w:rsidP="0021288C">
            <w:pPr>
              <w:rPr>
                <w:rFonts w:ascii="Tahoma" w:hAnsi="Tahoma" w:cs="Tahoma"/>
                <w:b/>
              </w:rPr>
            </w:pPr>
            <w:r w:rsidRPr="00A45AE7">
              <w:rPr>
                <w:rFonts w:ascii="Tahoma" w:hAnsi="Tahoma" w:cs="Tahoma"/>
                <w:b/>
              </w:rPr>
              <w:t>No</w:t>
            </w:r>
          </w:p>
          <w:p w:rsidR="005F645C" w:rsidRPr="00A45AE7" w:rsidRDefault="005F645C" w:rsidP="0021288C">
            <w:pPr>
              <w:rPr>
                <w:rFonts w:ascii="Tahoma" w:hAnsi="Tahoma" w:cs="Tahoma"/>
                <w:b/>
              </w:rPr>
            </w:pPr>
          </w:p>
        </w:tc>
        <w:tc>
          <w:tcPr>
            <w:tcW w:w="835" w:type="dxa"/>
          </w:tcPr>
          <w:p w:rsidR="005F645C" w:rsidRPr="00A45AE7" w:rsidRDefault="00EA50B8" w:rsidP="0021288C">
            <w:pPr>
              <w:rPr>
                <w:rFonts w:ascii="Tahoma" w:hAnsi="Tahoma" w:cs="Tahoma"/>
                <w:b/>
              </w:rPr>
            </w:pPr>
            <w:r w:rsidRPr="00A87177">
              <w:rPr>
                <w:rFonts w:ascii="Tahoma" w:hAnsi="Tahoma" w:cs="Tahoma"/>
                <w:b/>
                <w:sz w:val="40"/>
                <w:szCs w:val="40"/>
              </w:rPr>
              <w:t>√</w:t>
            </w:r>
          </w:p>
        </w:tc>
      </w:tr>
      <w:tr w:rsidR="005F645C" w:rsidRPr="00A45AE7" w:rsidTr="0021288C">
        <w:tc>
          <w:tcPr>
            <w:tcW w:w="9242" w:type="dxa"/>
            <w:gridSpan w:val="3"/>
          </w:tcPr>
          <w:p w:rsidR="005F645C" w:rsidRPr="00A45AE7" w:rsidRDefault="005F645C" w:rsidP="0021288C">
            <w:pPr>
              <w:rPr>
                <w:rFonts w:ascii="Tahoma" w:hAnsi="Tahoma" w:cs="Tahoma"/>
                <w:i/>
              </w:rPr>
            </w:pPr>
            <w:r w:rsidRPr="00A45AE7">
              <w:rPr>
                <w:rFonts w:ascii="Tahoma" w:hAnsi="Tahoma" w:cs="Tahoma"/>
                <w:i/>
              </w:rPr>
              <w:t xml:space="preserve">Please </w:t>
            </w:r>
            <w:r>
              <w:rPr>
                <w:rFonts w:ascii="Tahoma" w:hAnsi="Tahoma" w:cs="Tahoma"/>
                <w:i/>
              </w:rPr>
              <w:t>use this space to expand your answer</w:t>
            </w:r>
            <w:r w:rsidRPr="00A45AE7">
              <w:rPr>
                <w:rFonts w:ascii="Tahoma" w:hAnsi="Tahoma" w:cs="Tahoma"/>
                <w:i/>
              </w:rPr>
              <w:t>:</w:t>
            </w:r>
          </w:p>
          <w:p w:rsidR="005F645C" w:rsidRPr="00A45AE7" w:rsidRDefault="005F645C" w:rsidP="0021288C">
            <w:pPr>
              <w:rPr>
                <w:rFonts w:ascii="Tahoma" w:hAnsi="Tahoma" w:cs="Tahoma"/>
              </w:rPr>
            </w:pPr>
          </w:p>
          <w:p w:rsidR="00EA50B8" w:rsidRPr="0086738B" w:rsidRDefault="00EA50B8" w:rsidP="00EA50B8">
            <w:pPr>
              <w:rPr>
                <w:rFonts w:ascii="Arial" w:hAnsi="Arial" w:cs="Arial"/>
              </w:rPr>
            </w:pPr>
            <w:r w:rsidRPr="0086738B">
              <w:rPr>
                <w:rFonts w:ascii="Arial" w:hAnsi="Arial" w:cs="Arial"/>
              </w:rPr>
              <w:t>No. This Question is biased, invalid and not relevant to all of Northern Ireland.</w:t>
            </w:r>
          </w:p>
          <w:p w:rsidR="00EA50B8" w:rsidRDefault="00EA50B8" w:rsidP="00EA50B8">
            <w:pPr>
              <w:rPr>
                <w:rFonts w:ascii="Arial" w:hAnsi="Arial" w:cs="Arial"/>
              </w:rPr>
            </w:pPr>
          </w:p>
          <w:p w:rsidR="00EA50B8" w:rsidRPr="0086738B" w:rsidRDefault="00EA50B8" w:rsidP="00EA50B8">
            <w:pPr>
              <w:rPr>
                <w:rFonts w:ascii="Arial" w:hAnsi="Arial" w:cs="Arial"/>
              </w:rPr>
            </w:pPr>
            <w:r w:rsidRPr="0086738B">
              <w:rPr>
                <w:rFonts w:ascii="Arial" w:hAnsi="Arial" w:cs="Arial"/>
              </w:rPr>
              <w:t>All of NI including the rural population has paid for Northern Ireland Ambulance services.</w:t>
            </w:r>
          </w:p>
          <w:p w:rsidR="00EA50B8" w:rsidRDefault="00EA50B8" w:rsidP="00EA50B8">
            <w:pPr>
              <w:rPr>
                <w:rFonts w:ascii="Arial" w:hAnsi="Arial" w:cs="Arial"/>
              </w:rPr>
            </w:pPr>
          </w:p>
          <w:p w:rsidR="00EA50B8" w:rsidRPr="0086738B" w:rsidRDefault="00EA50B8" w:rsidP="00EA50B8">
            <w:pPr>
              <w:rPr>
                <w:rFonts w:ascii="Arial" w:hAnsi="Arial" w:cs="Arial"/>
              </w:rPr>
            </w:pPr>
            <w:r w:rsidRPr="0086738B">
              <w:rPr>
                <w:rFonts w:ascii="Arial" w:hAnsi="Arial" w:cs="Arial"/>
              </w:rPr>
              <w:t xml:space="preserve">The air ambulance is a charity and dependent on voluntary and charitable donations. The response of the air ambulance is also dependent on other factors such as physical accessibility to areas, ability to fly at night, poor weather conditions, pilot availability and whether the stroke patient can travel this way. </w:t>
            </w:r>
          </w:p>
          <w:p w:rsidR="00EA50B8" w:rsidRDefault="00EA50B8" w:rsidP="00EA50B8">
            <w:pPr>
              <w:autoSpaceDE w:val="0"/>
              <w:autoSpaceDN w:val="0"/>
              <w:adjustRightInd w:val="0"/>
              <w:rPr>
                <w:rFonts w:ascii="Arial" w:hAnsi="Arial" w:cs="Arial"/>
              </w:rPr>
            </w:pPr>
          </w:p>
          <w:p w:rsidR="00EA50B8" w:rsidRPr="0086738B" w:rsidRDefault="00EA50B8" w:rsidP="00EA50B8">
            <w:pPr>
              <w:autoSpaceDE w:val="0"/>
              <w:autoSpaceDN w:val="0"/>
              <w:adjustRightInd w:val="0"/>
              <w:rPr>
                <w:rFonts w:ascii="Arial" w:hAnsi="Arial" w:cs="Arial"/>
              </w:rPr>
            </w:pPr>
            <w:r w:rsidRPr="0086738B">
              <w:rPr>
                <w:rFonts w:ascii="Arial" w:hAnsi="Arial" w:cs="Arial"/>
              </w:rPr>
              <w:t>Environmental and Climate Change regulations including The Regional Development Strategy’s aim of reducing our carbon footprint must be followed but this Consultation ignores this by forcing patients to travel much further to access services.</w:t>
            </w:r>
          </w:p>
          <w:p w:rsidR="00EA50B8" w:rsidRDefault="00EA50B8" w:rsidP="00EA50B8">
            <w:pPr>
              <w:rPr>
                <w:rFonts w:ascii="Tahoma" w:hAnsi="Tahoma" w:cs="Tahoma"/>
              </w:rPr>
            </w:pPr>
          </w:p>
          <w:p w:rsidR="00EA50B8" w:rsidRDefault="00EA50B8" w:rsidP="00EA50B8">
            <w:pPr>
              <w:rPr>
                <w:rFonts w:ascii="Tahoma" w:hAnsi="Tahoma" w:cs="Tahoma"/>
              </w:rPr>
            </w:pPr>
          </w:p>
          <w:p w:rsidR="005F645C" w:rsidRPr="00A45AE7" w:rsidRDefault="005F645C" w:rsidP="0021288C">
            <w:pPr>
              <w:rPr>
                <w:rFonts w:ascii="Tahoma" w:hAnsi="Tahoma" w:cs="Tahoma"/>
              </w:rPr>
            </w:pPr>
          </w:p>
          <w:p w:rsidR="005F645C" w:rsidRPr="00A45AE7" w:rsidRDefault="005F645C" w:rsidP="0021288C">
            <w:pPr>
              <w:rPr>
                <w:rFonts w:ascii="Tahoma" w:hAnsi="Tahoma" w:cs="Tahoma"/>
              </w:rPr>
            </w:pPr>
          </w:p>
          <w:p w:rsidR="005F645C" w:rsidRPr="00A45AE7" w:rsidRDefault="005F645C" w:rsidP="0021288C">
            <w:pPr>
              <w:rPr>
                <w:rFonts w:ascii="Tahoma" w:hAnsi="Tahoma" w:cs="Tahoma"/>
              </w:rPr>
            </w:pPr>
          </w:p>
          <w:p w:rsidR="005F645C" w:rsidRPr="00A45AE7" w:rsidRDefault="005F645C" w:rsidP="0021288C">
            <w:pPr>
              <w:rPr>
                <w:rFonts w:ascii="Tahoma" w:hAnsi="Tahoma" w:cs="Tahoma"/>
              </w:rPr>
            </w:pPr>
          </w:p>
          <w:p w:rsidR="005F645C" w:rsidRPr="00A45AE7" w:rsidRDefault="005F645C" w:rsidP="0021288C">
            <w:pPr>
              <w:rPr>
                <w:rFonts w:ascii="Tahoma" w:hAnsi="Tahoma" w:cs="Tahoma"/>
                <w:b/>
              </w:rPr>
            </w:pPr>
          </w:p>
        </w:tc>
      </w:tr>
      <w:tr w:rsidR="00801732" w:rsidRPr="00A45AE7" w:rsidTr="0021288C">
        <w:tc>
          <w:tcPr>
            <w:tcW w:w="6735" w:type="dxa"/>
            <w:vMerge w:val="restart"/>
          </w:tcPr>
          <w:p w:rsidR="00801732" w:rsidRPr="00546125" w:rsidRDefault="00801732" w:rsidP="00546125">
            <w:pPr>
              <w:spacing w:before="320" w:after="120"/>
              <w:rPr>
                <w:rFonts w:ascii="Tahoma" w:hAnsi="Tahoma" w:cs="Tahoma"/>
                <w:b/>
              </w:rPr>
            </w:pPr>
            <w:r w:rsidRPr="00A45AE7">
              <w:rPr>
                <w:rFonts w:ascii="Tahoma" w:hAnsi="Tahoma" w:cs="Tahoma"/>
                <w:b/>
              </w:rPr>
              <w:lastRenderedPageBreak/>
              <w:t>Q</w:t>
            </w:r>
            <w:r>
              <w:rPr>
                <w:rFonts w:ascii="Tahoma" w:hAnsi="Tahoma" w:cs="Tahoma"/>
                <w:b/>
              </w:rPr>
              <w:t>uestion 5:Which of the options do you think delivers the maximum benefit for stroke patients in NI?(Please Tick)</w:t>
            </w:r>
          </w:p>
        </w:tc>
        <w:tc>
          <w:tcPr>
            <w:tcW w:w="1672" w:type="dxa"/>
          </w:tcPr>
          <w:p w:rsidR="00801732" w:rsidRDefault="00801732" w:rsidP="0021288C">
            <w:pPr>
              <w:rPr>
                <w:rFonts w:ascii="Tahoma" w:hAnsi="Tahoma" w:cs="Tahoma"/>
                <w:b/>
              </w:rPr>
            </w:pPr>
            <w:r>
              <w:rPr>
                <w:rFonts w:ascii="Tahoma" w:hAnsi="Tahoma" w:cs="Tahoma"/>
                <w:b/>
              </w:rPr>
              <w:t>Option A</w:t>
            </w:r>
          </w:p>
          <w:p w:rsidR="00801732" w:rsidRPr="00A45AE7" w:rsidRDefault="00801732" w:rsidP="0021288C">
            <w:pPr>
              <w:rPr>
                <w:rFonts w:ascii="Tahoma" w:hAnsi="Tahoma" w:cs="Tahoma"/>
                <w:b/>
              </w:rPr>
            </w:pPr>
          </w:p>
        </w:tc>
        <w:tc>
          <w:tcPr>
            <w:tcW w:w="835" w:type="dxa"/>
          </w:tcPr>
          <w:p w:rsidR="00801732" w:rsidRPr="00A45AE7" w:rsidRDefault="00801732" w:rsidP="0021288C">
            <w:pPr>
              <w:rPr>
                <w:rFonts w:ascii="Tahoma" w:hAnsi="Tahoma" w:cs="Tahoma"/>
                <w:b/>
              </w:rPr>
            </w:pPr>
          </w:p>
        </w:tc>
      </w:tr>
      <w:tr w:rsidR="00801732" w:rsidRPr="00A45AE7" w:rsidTr="00546125">
        <w:trPr>
          <w:trHeight w:val="438"/>
        </w:trPr>
        <w:tc>
          <w:tcPr>
            <w:tcW w:w="6735" w:type="dxa"/>
            <w:vMerge/>
          </w:tcPr>
          <w:p w:rsidR="00801732" w:rsidRPr="00A45AE7" w:rsidRDefault="00801732" w:rsidP="0021288C">
            <w:pPr>
              <w:rPr>
                <w:rFonts w:ascii="Tahoma" w:hAnsi="Tahoma" w:cs="Tahoma"/>
                <w:b/>
              </w:rPr>
            </w:pPr>
          </w:p>
        </w:tc>
        <w:tc>
          <w:tcPr>
            <w:tcW w:w="1672" w:type="dxa"/>
          </w:tcPr>
          <w:p w:rsidR="00801732" w:rsidRPr="00A45AE7" w:rsidRDefault="00801732" w:rsidP="0021288C">
            <w:pPr>
              <w:rPr>
                <w:rFonts w:ascii="Tahoma" w:hAnsi="Tahoma" w:cs="Tahoma"/>
                <w:b/>
              </w:rPr>
            </w:pPr>
            <w:r>
              <w:rPr>
                <w:rFonts w:ascii="Tahoma" w:hAnsi="Tahoma" w:cs="Tahoma"/>
                <w:b/>
              </w:rPr>
              <w:t>Option B</w:t>
            </w:r>
          </w:p>
        </w:tc>
        <w:tc>
          <w:tcPr>
            <w:tcW w:w="835" w:type="dxa"/>
          </w:tcPr>
          <w:p w:rsidR="00801732" w:rsidRPr="00A45AE7" w:rsidRDefault="00801732" w:rsidP="0021288C">
            <w:pPr>
              <w:rPr>
                <w:rFonts w:ascii="Tahoma" w:hAnsi="Tahoma" w:cs="Tahoma"/>
                <w:b/>
              </w:rPr>
            </w:pPr>
          </w:p>
        </w:tc>
      </w:tr>
      <w:tr w:rsidR="00801732" w:rsidRPr="00A45AE7" w:rsidTr="0021288C">
        <w:tc>
          <w:tcPr>
            <w:tcW w:w="6735" w:type="dxa"/>
            <w:vMerge/>
          </w:tcPr>
          <w:p w:rsidR="00801732" w:rsidRPr="00A45AE7" w:rsidRDefault="00801732" w:rsidP="0021288C">
            <w:pPr>
              <w:rPr>
                <w:rFonts w:ascii="Tahoma" w:hAnsi="Tahoma" w:cs="Tahoma"/>
                <w:b/>
              </w:rPr>
            </w:pPr>
          </w:p>
        </w:tc>
        <w:tc>
          <w:tcPr>
            <w:tcW w:w="1672" w:type="dxa"/>
          </w:tcPr>
          <w:p w:rsidR="00801732" w:rsidRPr="00A45AE7" w:rsidRDefault="00801732" w:rsidP="0021288C">
            <w:pPr>
              <w:rPr>
                <w:rFonts w:ascii="Tahoma" w:hAnsi="Tahoma" w:cs="Tahoma"/>
                <w:b/>
              </w:rPr>
            </w:pPr>
            <w:r>
              <w:rPr>
                <w:rFonts w:ascii="Tahoma" w:hAnsi="Tahoma" w:cs="Tahoma"/>
                <w:b/>
              </w:rPr>
              <w:t>Option C</w:t>
            </w:r>
          </w:p>
        </w:tc>
        <w:tc>
          <w:tcPr>
            <w:tcW w:w="835" w:type="dxa"/>
          </w:tcPr>
          <w:p w:rsidR="00801732" w:rsidRPr="00A45AE7" w:rsidRDefault="00801732" w:rsidP="0021288C">
            <w:pPr>
              <w:rPr>
                <w:rFonts w:ascii="Tahoma" w:hAnsi="Tahoma" w:cs="Tahoma"/>
                <w:b/>
              </w:rPr>
            </w:pPr>
          </w:p>
        </w:tc>
      </w:tr>
      <w:tr w:rsidR="00801732" w:rsidRPr="00A45AE7" w:rsidTr="0021288C">
        <w:tc>
          <w:tcPr>
            <w:tcW w:w="6735" w:type="dxa"/>
            <w:vMerge/>
          </w:tcPr>
          <w:p w:rsidR="00801732" w:rsidRPr="00A45AE7" w:rsidRDefault="00801732" w:rsidP="0021288C">
            <w:pPr>
              <w:rPr>
                <w:rFonts w:ascii="Tahoma" w:hAnsi="Tahoma" w:cs="Tahoma"/>
                <w:b/>
              </w:rPr>
            </w:pPr>
          </w:p>
        </w:tc>
        <w:tc>
          <w:tcPr>
            <w:tcW w:w="1672" w:type="dxa"/>
          </w:tcPr>
          <w:p w:rsidR="00801732" w:rsidRPr="00A45AE7" w:rsidRDefault="00801732" w:rsidP="0021288C">
            <w:pPr>
              <w:rPr>
                <w:rFonts w:ascii="Tahoma" w:hAnsi="Tahoma" w:cs="Tahoma"/>
                <w:b/>
              </w:rPr>
            </w:pPr>
            <w:r>
              <w:rPr>
                <w:rFonts w:ascii="Tahoma" w:hAnsi="Tahoma" w:cs="Tahoma"/>
                <w:b/>
              </w:rPr>
              <w:t>Option D</w:t>
            </w:r>
          </w:p>
        </w:tc>
        <w:tc>
          <w:tcPr>
            <w:tcW w:w="835" w:type="dxa"/>
          </w:tcPr>
          <w:p w:rsidR="00801732" w:rsidRPr="00A45AE7" w:rsidRDefault="00801732" w:rsidP="0021288C">
            <w:pPr>
              <w:rPr>
                <w:rFonts w:ascii="Tahoma" w:hAnsi="Tahoma" w:cs="Tahoma"/>
                <w:b/>
              </w:rPr>
            </w:pPr>
          </w:p>
        </w:tc>
      </w:tr>
      <w:tr w:rsidR="00801732" w:rsidRPr="00A45AE7" w:rsidTr="0021288C">
        <w:tc>
          <w:tcPr>
            <w:tcW w:w="6735" w:type="dxa"/>
            <w:vMerge/>
          </w:tcPr>
          <w:p w:rsidR="00801732" w:rsidRPr="00A45AE7" w:rsidRDefault="00801732" w:rsidP="0021288C">
            <w:pPr>
              <w:rPr>
                <w:rFonts w:ascii="Tahoma" w:hAnsi="Tahoma" w:cs="Tahoma"/>
                <w:b/>
              </w:rPr>
            </w:pPr>
          </w:p>
        </w:tc>
        <w:tc>
          <w:tcPr>
            <w:tcW w:w="1672" w:type="dxa"/>
          </w:tcPr>
          <w:p w:rsidR="00801732" w:rsidRPr="00A45AE7" w:rsidRDefault="00801732" w:rsidP="0021288C">
            <w:pPr>
              <w:rPr>
                <w:rFonts w:ascii="Tahoma" w:hAnsi="Tahoma" w:cs="Tahoma"/>
                <w:b/>
              </w:rPr>
            </w:pPr>
            <w:r>
              <w:rPr>
                <w:rFonts w:ascii="Tahoma" w:hAnsi="Tahoma" w:cs="Tahoma"/>
                <w:b/>
              </w:rPr>
              <w:t>Option E</w:t>
            </w:r>
          </w:p>
        </w:tc>
        <w:tc>
          <w:tcPr>
            <w:tcW w:w="835" w:type="dxa"/>
          </w:tcPr>
          <w:p w:rsidR="00801732" w:rsidRPr="00A45AE7" w:rsidRDefault="00801732" w:rsidP="0021288C">
            <w:pPr>
              <w:rPr>
                <w:rFonts w:ascii="Tahoma" w:hAnsi="Tahoma" w:cs="Tahoma"/>
                <w:b/>
              </w:rPr>
            </w:pPr>
          </w:p>
        </w:tc>
      </w:tr>
      <w:tr w:rsidR="00801732" w:rsidRPr="00A45AE7" w:rsidTr="0021288C">
        <w:tc>
          <w:tcPr>
            <w:tcW w:w="6735" w:type="dxa"/>
            <w:vMerge/>
          </w:tcPr>
          <w:p w:rsidR="00801732" w:rsidRPr="00A45AE7" w:rsidRDefault="00801732" w:rsidP="0021288C">
            <w:pPr>
              <w:rPr>
                <w:rFonts w:ascii="Tahoma" w:hAnsi="Tahoma" w:cs="Tahoma"/>
                <w:b/>
              </w:rPr>
            </w:pPr>
          </w:p>
        </w:tc>
        <w:tc>
          <w:tcPr>
            <w:tcW w:w="1672" w:type="dxa"/>
          </w:tcPr>
          <w:p w:rsidR="00801732" w:rsidRPr="00A45AE7" w:rsidRDefault="00801732" w:rsidP="0021288C">
            <w:pPr>
              <w:rPr>
                <w:rFonts w:ascii="Tahoma" w:hAnsi="Tahoma" w:cs="Tahoma"/>
                <w:b/>
              </w:rPr>
            </w:pPr>
            <w:r>
              <w:rPr>
                <w:rFonts w:ascii="Tahoma" w:hAnsi="Tahoma" w:cs="Tahoma"/>
                <w:b/>
              </w:rPr>
              <w:t>Option F</w:t>
            </w:r>
          </w:p>
        </w:tc>
        <w:tc>
          <w:tcPr>
            <w:tcW w:w="835" w:type="dxa"/>
          </w:tcPr>
          <w:p w:rsidR="00801732" w:rsidRPr="00A45AE7" w:rsidRDefault="00801732" w:rsidP="0021288C">
            <w:pPr>
              <w:rPr>
                <w:rFonts w:ascii="Tahoma" w:hAnsi="Tahoma" w:cs="Tahoma"/>
                <w:b/>
              </w:rPr>
            </w:pPr>
          </w:p>
        </w:tc>
      </w:tr>
      <w:tr w:rsidR="005F645C" w:rsidRPr="00A45AE7" w:rsidTr="0021288C">
        <w:tc>
          <w:tcPr>
            <w:tcW w:w="9242" w:type="dxa"/>
            <w:gridSpan w:val="3"/>
          </w:tcPr>
          <w:p w:rsidR="005F645C" w:rsidRPr="00A45AE7" w:rsidRDefault="005F645C" w:rsidP="0021288C">
            <w:pPr>
              <w:rPr>
                <w:rFonts w:ascii="Tahoma" w:hAnsi="Tahoma" w:cs="Tahoma"/>
                <w:i/>
              </w:rPr>
            </w:pPr>
            <w:r w:rsidRPr="00A45AE7">
              <w:rPr>
                <w:rFonts w:ascii="Tahoma" w:hAnsi="Tahoma" w:cs="Tahoma"/>
                <w:i/>
              </w:rPr>
              <w:t xml:space="preserve">Please </w:t>
            </w:r>
            <w:r>
              <w:rPr>
                <w:rFonts w:ascii="Tahoma" w:hAnsi="Tahoma" w:cs="Tahoma"/>
                <w:i/>
              </w:rPr>
              <w:t>use this space to expand your answer</w:t>
            </w:r>
            <w:r w:rsidRPr="00A45AE7">
              <w:rPr>
                <w:rFonts w:ascii="Tahoma" w:hAnsi="Tahoma" w:cs="Tahoma"/>
                <w:i/>
              </w:rPr>
              <w:t>:</w:t>
            </w:r>
          </w:p>
          <w:p w:rsidR="005F645C" w:rsidRPr="00A45AE7" w:rsidRDefault="005F645C" w:rsidP="0021288C">
            <w:pPr>
              <w:rPr>
                <w:rFonts w:ascii="Tahoma" w:hAnsi="Tahoma" w:cs="Tahoma"/>
              </w:rPr>
            </w:pPr>
          </w:p>
          <w:p w:rsidR="00EA50B8" w:rsidRPr="0086738B" w:rsidRDefault="00EA50B8" w:rsidP="00EA50B8">
            <w:pPr>
              <w:rPr>
                <w:rFonts w:ascii="Arial" w:hAnsi="Arial" w:cs="Arial"/>
                <w:b/>
              </w:rPr>
            </w:pPr>
            <w:r w:rsidRPr="0086738B">
              <w:rPr>
                <w:rFonts w:ascii="Arial" w:hAnsi="Arial" w:cs="Arial"/>
                <w:b/>
              </w:rPr>
              <w:t xml:space="preserve">NONE OF THESE OPTIONS A-F </w:t>
            </w:r>
          </w:p>
          <w:p w:rsidR="00EA50B8" w:rsidRPr="0086738B" w:rsidRDefault="00EA50B8" w:rsidP="00EA50B8">
            <w:pPr>
              <w:rPr>
                <w:rFonts w:ascii="Arial" w:hAnsi="Arial" w:cs="Arial"/>
              </w:rPr>
            </w:pPr>
            <w:r w:rsidRPr="0086738B">
              <w:rPr>
                <w:rFonts w:ascii="Arial" w:hAnsi="Arial" w:cs="Arial"/>
                <w:b/>
              </w:rPr>
              <w:t>OTHER</w:t>
            </w:r>
            <w:r w:rsidRPr="0086738B">
              <w:rPr>
                <w:rFonts w:ascii="Arial" w:hAnsi="Arial" w:cs="Arial"/>
              </w:rPr>
              <w:t>: A Hyperacute S</w:t>
            </w:r>
            <w:r>
              <w:rPr>
                <w:rFonts w:ascii="Arial" w:hAnsi="Arial" w:cs="Arial"/>
              </w:rPr>
              <w:t xml:space="preserve">troke </w:t>
            </w:r>
            <w:r w:rsidRPr="0086738B">
              <w:rPr>
                <w:rFonts w:ascii="Arial" w:hAnsi="Arial" w:cs="Arial"/>
              </w:rPr>
              <w:t>U</w:t>
            </w:r>
            <w:r>
              <w:rPr>
                <w:rFonts w:ascii="Arial" w:hAnsi="Arial" w:cs="Arial"/>
              </w:rPr>
              <w:t>nit</w:t>
            </w:r>
            <w:r w:rsidRPr="0086738B">
              <w:rPr>
                <w:rFonts w:ascii="Arial" w:hAnsi="Arial" w:cs="Arial"/>
              </w:rPr>
              <w:t xml:space="preserve"> co-located with an Acute Stroke Unit in Daisy Hill </w:t>
            </w:r>
            <w:r>
              <w:rPr>
                <w:rFonts w:ascii="Arial" w:hAnsi="Arial" w:cs="Arial"/>
              </w:rPr>
              <w:t xml:space="preserve">acute </w:t>
            </w:r>
            <w:r w:rsidRPr="0086738B">
              <w:rPr>
                <w:rFonts w:ascii="Arial" w:hAnsi="Arial" w:cs="Arial"/>
              </w:rPr>
              <w:t>Hospital, Newry.</w:t>
            </w:r>
          </w:p>
          <w:p w:rsidR="00EA50B8" w:rsidRDefault="00EA50B8" w:rsidP="00EA50B8">
            <w:pPr>
              <w:rPr>
                <w:rFonts w:ascii="Arial" w:hAnsi="Arial" w:cs="Arial"/>
                <w:b/>
              </w:rPr>
            </w:pPr>
          </w:p>
          <w:p w:rsidR="00EA50B8" w:rsidRPr="0086738B" w:rsidRDefault="00EA50B8" w:rsidP="00EA50B8">
            <w:pPr>
              <w:rPr>
                <w:rFonts w:ascii="Arial" w:hAnsi="Arial" w:cs="Arial"/>
                <w:b/>
              </w:rPr>
            </w:pPr>
            <w:r w:rsidRPr="0086738B">
              <w:rPr>
                <w:rFonts w:ascii="Arial" w:hAnsi="Arial" w:cs="Arial"/>
                <w:b/>
              </w:rPr>
              <w:t>Combined Option G for all of NI</w:t>
            </w:r>
          </w:p>
          <w:p w:rsidR="00EA50B8" w:rsidRPr="0086738B" w:rsidRDefault="00EA50B8" w:rsidP="00EA50B8">
            <w:pPr>
              <w:pStyle w:val="NormalWeb"/>
              <w:spacing w:line="276" w:lineRule="auto"/>
              <w:rPr>
                <w:rFonts w:ascii="Arial" w:hAnsi="Arial" w:cs="Arial"/>
                <w:sz w:val="22"/>
                <w:szCs w:val="22"/>
              </w:rPr>
            </w:pPr>
            <w:r w:rsidRPr="0086738B">
              <w:rPr>
                <w:rFonts w:ascii="Arial" w:hAnsi="Arial" w:cs="Arial"/>
                <w:sz w:val="22"/>
                <w:szCs w:val="22"/>
              </w:rPr>
              <w:t>5 Hyperacute Stroke Units (HASUs) and 5 Acute Stroke Units (ASUs) at 5 acute hospitals in NI at: (1)Royal Victoria, Belfast; (2) Daisy Hill Hospital, Newry; (3) South West, Enniskillen; (4) Altnagelvin, Derry and (5) Causeway Hospital, Coleraine.</w:t>
            </w:r>
          </w:p>
          <w:p w:rsidR="00EA50B8" w:rsidRPr="00135A9E" w:rsidRDefault="00EA50B8" w:rsidP="00EA50B8">
            <w:pPr>
              <w:pStyle w:val="NormalWeb"/>
              <w:spacing w:line="276" w:lineRule="auto"/>
              <w:rPr>
                <w:rFonts w:ascii="Arial" w:hAnsi="Arial" w:cs="Arial"/>
                <w:sz w:val="22"/>
                <w:szCs w:val="22"/>
              </w:rPr>
            </w:pPr>
            <w:r w:rsidRPr="0086738B">
              <w:rPr>
                <w:rFonts w:ascii="Arial" w:hAnsi="Arial" w:cs="Arial"/>
                <w:sz w:val="22"/>
                <w:szCs w:val="22"/>
              </w:rPr>
              <w:t>This option is based on existing acute stroke units that already give specialist CT scanning, Thrombolysis and specialist stroke care. This option offers timely equality of access to these necessary vital emergency specialist stroke services more evenly distributed across NI and to include the rural populatio</w:t>
            </w:r>
            <w:r>
              <w:rPr>
                <w:rFonts w:ascii="Arial" w:hAnsi="Arial" w:cs="Arial"/>
                <w:sz w:val="22"/>
                <w:szCs w:val="22"/>
              </w:rPr>
              <w:t>n – ignored in the consultation.</w:t>
            </w:r>
          </w:p>
          <w:p w:rsidR="005F645C" w:rsidRPr="00A45AE7" w:rsidRDefault="005F645C" w:rsidP="0021288C">
            <w:pPr>
              <w:rPr>
                <w:rFonts w:ascii="Tahoma" w:hAnsi="Tahoma" w:cs="Tahoma"/>
                <w:b/>
              </w:rPr>
            </w:pPr>
          </w:p>
        </w:tc>
      </w:tr>
      <w:tr w:rsidR="005F645C" w:rsidRPr="00A45AE7" w:rsidTr="0021288C">
        <w:tc>
          <w:tcPr>
            <w:tcW w:w="6735" w:type="dxa"/>
            <w:vMerge w:val="restart"/>
          </w:tcPr>
          <w:p w:rsidR="005F645C" w:rsidRPr="00A45AE7" w:rsidRDefault="005F645C" w:rsidP="0021288C">
            <w:pPr>
              <w:spacing w:before="320" w:after="120"/>
              <w:rPr>
                <w:rFonts w:ascii="Tahoma" w:hAnsi="Tahoma" w:cs="Tahoma"/>
                <w:b/>
              </w:rPr>
            </w:pPr>
            <w:r w:rsidRPr="00A45AE7">
              <w:rPr>
                <w:rFonts w:ascii="Tahoma" w:hAnsi="Tahoma" w:cs="Tahoma"/>
                <w:b/>
              </w:rPr>
              <w:t>Q</w:t>
            </w:r>
            <w:r>
              <w:rPr>
                <w:rFonts w:ascii="Tahoma" w:hAnsi="Tahoma" w:cs="Tahoma"/>
                <w:b/>
              </w:rPr>
              <w:t>uestion 6:Are there additional options that we have not considered?(Please Tick)</w:t>
            </w:r>
          </w:p>
          <w:p w:rsidR="005F645C" w:rsidRPr="00A45AE7" w:rsidRDefault="005F645C" w:rsidP="0021288C">
            <w:pPr>
              <w:rPr>
                <w:rFonts w:ascii="Tahoma" w:hAnsi="Tahoma" w:cs="Tahoma"/>
                <w:b/>
                <w:i/>
              </w:rPr>
            </w:pPr>
          </w:p>
        </w:tc>
        <w:tc>
          <w:tcPr>
            <w:tcW w:w="1672" w:type="dxa"/>
          </w:tcPr>
          <w:p w:rsidR="005F645C" w:rsidRDefault="005F645C" w:rsidP="0021288C">
            <w:pPr>
              <w:rPr>
                <w:rFonts w:ascii="Tahoma" w:hAnsi="Tahoma" w:cs="Tahoma"/>
                <w:b/>
              </w:rPr>
            </w:pPr>
            <w:r w:rsidRPr="00A45AE7">
              <w:rPr>
                <w:rFonts w:ascii="Tahoma" w:hAnsi="Tahoma" w:cs="Tahoma"/>
                <w:b/>
              </w:rPr>
              <w:t>Yes</w:t>
            </w:r>
          </w:p>
          <w:p w:rsidR="005F645C" w:rsidRPr="00A45AE7" w:rsidRDefault="005F645C" w:rsidP="0021288C">
            <w:pPr>
              <w:rPr>
                <w:rFonts w:ascii="Tahoma" w:hAnsi="Tahoma" w:cs="Tahoma"/>
                <w:b/>
              </w:rPr>
            </w:pPr>
          </w:p>
          <w:p w:rsidR="005F645C" w:rsidRPr="00A45AE7" w:rsidRDefault="005F645C" w:rsidP="0021288C">
            <w:pPr>
              <w:rPr>
                <w:rFonts w:ascii="Tahoma" w:hAnsi="Tahoma" w:cs="Tahoma"/>
                <w:b/>
              </w:rPr>
            </w:pPr>
          </w:p>
        </w:tc>
        <w:tc>
          <w:tcPr>
            <w:tcW w:w="835" w:type="dxa"/>
          </w:tcPr>
          <w:p w:rsidR="005F645C" w:rsidRPr="00A45AE7" w:rsidRDefault="00EA50B8" w:rsidP="0021288C">
            <w:pPr>
              <w:rPr>
                <w:rFonts w:ascii="Tahoma" w:hAnsi="Tahoma" w:cs="Tahoma"/>
                <w:b/>
              </w:rPr>
            </w:pPr>
            <w:r w:rsidRPr="00A87177">
              <w:rPr>
                <w:rFonts w:ascii="Tahoma" w:hAnsi="Tahoma" w:cs="Tahoma"/>
                <w:b/>
                <w:sz w:val="40"/>
                <w:szCs w:val="40"/>
              </w:rPr>
              <w:t>√</w:t>
            </w:r>
          </w:p>
        </w:tc>
      </w:tr>
      <w:tr w:rsidR="005F645C" w:rsidRPr="00A45AE7" w:rsidTr="0021288C">
        <w:tc>
          <w:tcPr>
            <w:tcW w:w="6735" w:type="dxa"/>
            <w:vMerge/>
          </w:tcPr>
          <w:p w:rsidR="005F645C" w:rsidRPr="00A45AE7" w:rsidRDefault="005F645C" w:rsidP="0021288C">
            <w:pPr>
              <w:rPr>
                <w:rFonts w:ascii="Tahoma" w:hAnsi="Tahoma" w:cs="Tahoma"/>
                <w:b/>
              </w:rPr>
            </w:pPr>
          </w:p>
        </w:tc>
        <w:tc>
          <w:tcPr>
            <w:tcW w:w="1672" w:type="dxa"/>
          </w:tcPr>
          <w:p w:rsidR="005F645C" w:rsidRPr="00A45AE7" w:rsidRDefault="005F645C" w:rsidP="0021288C">
            <w:pPr>
              <w:rPr>
                <w:rFonts w:ascii="Tahoma" w:hAnsi="Tahoma" w:cs="Tahoma"/>
                <w:b/>
              </w:rPr>
            </w:pPr>
            <w:r w:rsidRPr="00A45AE7">
              <w:rPr>
                <w:rFonts w:ascii="Tahoma" w:hAnsi="Tahoma" w:cs="Tahoma"/>
                <w:b/>
              </w:rPr>
              <w:t>No</w:t>
            </w:r>
          </w:p>
          <w:p w:rsidR="005F645C" w:rsidRPr="00A45AE7" w:rsidRDefault="005F645C" w:rsidP="0021288C">
            <w:pPr>
              <w:rPr>
                <w:rFonts w:ascii="Tahoma" w:hAnsi="Tahoma" w:cs="Tahoma"/>
                <w:b/>
              </w:rPr>
            </w:pPr>
          </w:p>
        </w:tc>
        <w:tc>
          <w:tcPr>
            <w:tcW w:w="835" w:type="dxa"/>
          </w:tcPr>
          <w:p w:rsidR="005F645C" w:rsidRPr="00A45AE7" w:rsidRDefault="005F645C" w:rsidP="0021288C">
            <w:pPr>
              <w:rPr>
                <w:rFonts w:ascii="Tahoma" w:hAnsi="Tahoma" w:cs="Tahoma"/>
                <w:b/>
              </w:rPr>
            </w:pPr>
          </w:p>
        </w:tc>
      </w:tr>
      <w:tr w:rsidR="005F645C" w:rsidRPr="00A45AE7" w:rsidTr="0021288C">
        <w:tc>
          <w:tcPr>
            <w:tcW w:w="9242" w:type="dxa"/>
            <w:gridSpan w:val="3"/>
          </w:tcPr>
          <w:p w:rsidR="005F645C" w:rsidRDefault="005F645C" w:rsidP="0021288C">
            <w:pPr>
              <w:rPr>
                <w:rFonts w:ascii="Tahoma" w:hAnsi="Tahoma" w:cs="Tahoma"/>
                <w:i/>
              </w:rPr>
            </w:pPr>
            <w:r w:rsidRPr="00A45AE7">
              <w:rPr>
                <w:rFonts w:ascii="Tahoma" w:hAnsi="Tahoma" w:cs="Tahoma"/>
                <w:i/>
              </w:rPr>
              <w:t xml:space="preserve">Please </w:t>
            </w:r>
            <w:r>
              <w:rPr>
                <w:rFonts w:ascii="Tahoma" w:hAnsi="Tahoma" w:cs="Tahoma"/>
                <w:i/>
              </w:rPr>
              <w:t>use this space to expand your answer</w:t>
            </w:r>
            <w:r w:rsidRPr="00A45AE7">
              <w:rPr>
                <w:rFonts w:ascii="Tahoma" w:hAnsi="Tahoma" w:cs="Tahoma"/>
                <w:i/>
              </w:rPr>
              <w:t>:</w:t>
            </w:r>
          </w:p>
          <w:p w:rsidR="00EA50B8" w:rsidRDefault="00EA50B8" w:rsidP="00EA50B8">
            <w:pPr>
              <w:pStyle w:val="NormalWeb"/>
              <w:shd w:val="clear" w:color="auto" w:fill="FFFFFF"/>
              <w:spacing w:before="0" w:beforeAutospacing="0" w:after="0" w:afterAutospacing="0" w:line="276" w:lineRule="auto"/>
              <w:textAlignment w:val="baseline"/>
              <w:rPr>
                <w:rFonts w:ascii="Arial" w:hAnsi="Arial" w:cs="Arial"/>
                <w:sz w:val="22"/>
                <w:szCs w:val="22"/>
              </w:rPr>
            </w:pPr>
          </w:p>
          <w:p w:rsidR="00EA50B8" w:rsidRPr="00AD11A1" w:rsidRDefault="00EA50B8" w:rsidP="00EA50B8">
            <w:pPr>
              <w:pStyle w:val="NormalWeb"/>
              <w:shd w:val="clear" w:color="auto" w:fill="FFFFFF"/>
              <w:spacing w:before="0" w:beforeAutospacing="0" w:after="0" w:afterAutospacing="0" w:line="276" w:lineRule="auto"/>
              <w:textAlignment w:val="baseline"/>
              <w:rPr>
                <w:rFonts w:ascii="Arial" w:hAnsi="Arial" w:cs="Arial"/>
                <w:sz w:val="22"/>
                <w:szCs w:val="22"/>
              </w:rPr>
            </w:pPr>
            <w:r w:rsidRPr="00AD11A1">
              <w:rPr>
                <w:rFonts w:ascii="Arial" w:hAnsi="Arial" w:cs="Arial"/>
                <w:sz w:val="22"/>
                <w:szCs w:val="22"/>
              </w:rPr>
              <w:t>YES. Options must be included for a Hyperacute (HASU) + Acute Stroke Unit (ASU) in Daisy Hill Acute Hospital, Newry to serve the 3</w:t>
            </w:r>
            <w:r w:rsidRPr="00AD11A1">
              <w:rPr>
                <w:rFonts w:ascii="Arial" w:hAnsi="Arial" w:cs="Arial"/>
                <w:sz w:val="22"/>
                <w:szCs w:val="22"/>
                <w:vertAlign w:val="superscript"/>
              </w:rPr>
              <w:t>rd</w:t>
            </w:r>
            <w:r w:rsidRPr="00AD11A1">
              <w:rPr>
                <w:rFonts w:ascii="Arial" w:hAnsi="Arial" w:cs="Arial"/>
                <w:sz w:val="22"/>
                <w:szCs w:val="22"/>
              </w:rPr>
              <w:t xml:space="preserve"> largest LGD population in NI (Newry Mourne and Down) and the wider catchment area of Daisy Hill.  This is the only way to meet the ‘Onset to Needle Time’ and ‘Door to Needle Time’ requirement, rural needs and other obligations.</w:t>
            </w:r>
          </w:p>
          <w:p w:rsidR="00EA50B8" w:rsidRPr="00AD11A1" w:rsidRDefault="00EA50B8" w:rsidP="00EA50B8">
            <w:pPr>
              <w:pStyle w:val="NormalWeb"/>
              <w:shd w:val="clear" w:color="auto" w:fill="FFFFFF"/>
              <w:spacing w:before="0" w:beforeAutospacing="0" w:after="0" w:afterAutospacing="0" w:line="276" w:lineRule="auto"/>
              <w:textAlignment w:val="baseline"/>
              <w:rPr>
                <w:rFonts w:ascii="Arial" w:hAnsi="Arial" w:cs="Arial"/>
                <w:sz w:val="22"/>
                <w:szCs w:val="22"/>
              </w:rPr>
            </w:pPr>
          </w:p>
          <w:p w:rsidR="00EA50B8" w:rsidRPr="00AD11A1" w:rsidRDefault="00EA50B8" w:rsidP="00EA50B8">
            <w:pPr>
              <w:pStyle w:val="NormalWeb"/>
              <w:shd w:val="clear" w:color="auto" w:fill="FFFFFF"/>
              <w:spacing w:before="0" w:beforeAutospacing="0" w:after="0" w:afterAutospacing="0" w:line="276" w:lineRule="auto"/>
              <w:textAlignment w:val="baseline"/>
              <w:rPr>
                <w:rFonts w:ascii="Arial" w:hAnsi="Arial" w:cs="Arial"/>
                <w:sz w:val="22"/>
                <w:szCs w:val="22"/>
              </w:rPr>
            </w:pPr>
            <w:r w:rsidRPr="00AD11A1">
              <w:rPr>
                <w:rFonts w:ascii="Arial" w:hAnsi="Arial" w:cs="Arial"/>
                <w:sz w:val="22"/>
                <w:szCs w:val="22"/>
              </w:rPr>
              <w:t>Daisy Hill has a designated consultant led 24/7 Emergency Department and is the only acute hospital in the Southern Trust that has had a combined specialist Acute and Rehabilitation Stroke Unit since before 2003 with stroke recognised as a distinct specialty.</w:t>
            </w:r>
            <w:r w:rsidRPr="00AD11A1">
              <w:rPr>
                <w:rFonts w:ascii="Arial" w:hAnsi="Arial" w:cs="Arial"/>
                <w:b/>
                <w:sz w:val="22"/>
                <w:szCs w:val="22"/>
              </w:rPr>
              <w:t xml:space="preserve"> </w:t>
            </w:r>
            <w:r w:rsidRPr="00AD11A1">
              <w:rPr>
                <w:rFonts w:ascii="Arial" w:hAnsi="Arial" w:cs="Arial"/>
                <w:sz w:val="22"/>
                <w:szCs w:val="22"/>
              </w:rPr>
              <w:t xml:space="preserve"> This fact is confirmed in Developing Better Services but this information is hidden from RSC Consultation papers.</w:t>
            </w:r>
          </w:p>
          <w:p w:rsidR="00EA50B8" w:rsidRPr="00AD11A1" w:rsidRDefault="00EA50B8" w:rsidP="00EA50B8">
            <w:pPr>
              <w:pStyle w:val="NormalWeb"/>
              <w:shd w:val="clear" w:color="auto" w:fill="FFFFFF"/>
              <w:spacing w:before="0" w:beforeAutospacing="0" w:after="0" w:afterAutospacing="0" w:line="276" w:lineRule="auto"/>
              <w:textAlignment w:val="baseline"/>
              <w:rPr>
                <w:rFonts w:ascii="Arial" w:hAnsi="Arial" w:cs="Arial"/>
                <w:sz w:val="22"/>
                <w:szCs w:val="22"/>
              </w:rPr>
            </w:pPr>
          </w:p>
          <w:p w:rsidR="00EA50B8" w:rsidRPr="00AD11A1" w:rsidRDefault="00EA50B8" w:rsidP="00EA50B8">
            <w:pPr>
              <w:pStyle w:val="Default"/>
              <w:spacing w:line="276" w:lineRule="auto"/>
              <w:rPr>
                <w:rFonts w:ascii="Arial" w:hAnsi="Arial" w:cs="Arial"/>
                <w:color w:val="auto"/>
                <w:sz w:val="22"/>
                <w:szCs w:val="22"/>
              </w:rPr>
            </w:pPr>
            <w:r w:rsidRPr="00AD11A1">
              <w:rPr>
                <w:rFonts w:ascii="Arial" w:hAnsi="Arial" w:cs="Arial"/>
                <w:color w:val="auto"/>
                <w:sz w:val="22"/>
                <w:szCs w:val="22"/>
              </w:rPr>
              <w:t>Daisy Hill is the only Southern Trust acute Hospital that has always provided the complete stroke pathway all at the same hospital,</w:t>
            </w:r>
            <w:r w:rsidRPr="00AD11A1">
              <w:rPr>
                <w:rFonts w:ascii="Arial" w:hAnsi="Arial" w:cs="Arial"/>
                <w:b/>
                <w:color w:val="auto"/>
                <w:sz w:val="22"/>
                <w:szCs w:val="22"/>
              </w:rPr>
              <w:t xml:space="preserve"> </w:t>
            </w:r>
            <w:r w:rsidRPr="00AD11A1">
              <w:rPr>
                <w:rFonts w:ascii="Arial" w:hAnsi="Arial" w:cs="Arial"/>
                <w:color w:val="auto"/>
                <w:sz w:val="22"/>
                <w:szCs w:val="22"/>
              </w:rPr>
              <w:t>(scanning, Thrombolysis, specialist acute stroke care and acute rehabilitation).</w:t>
            </w:r>
          </w:p>
          <w:p w:rsidR="00EA50B8" w:rsidRPr="00AD11A1" w:rsidRDefault="00EA50B8" w:rsidP="00EA50B8">
            <w:pPr>
              <w:rPr>
                <w:rFonts w:ascii="Arial" w:hAnsi="Arial" w:cs="Arial"/>
              </w:rPr>
            </w:pPr>
          </w:p>
          <w:p w:rsidR="00EA50B8" w:rsidRPr="00AD11A1" w:rsidRDefault="00EA50B8" w:rsidP="00EA50B8">
            <w:r w:rsidRPr="00AD11A1">
              <w:rPr>
                <w:rFonts w:ascii="Arial" w:hAnsi="Arial" w:cs="Arial"/>
              </w:rPr>
              <w:t>Daisy Hill Hospital staff were pioneers in provision of Thrombolysis in NI, and Staff here are already experienced in the provision of stroke Thrombolysis.</w:t>
            </w:r>
          </w:p>
          <w:p w:rsidR="00EA50B8" w:rsidRPr="00AD11A1" w:rsidRDefault="00EA50B8" w:rsidP="00EA50B8">
            <w:pPr>
              <w:rPr>
                <w:rFonts w:ascii="Arial" w:hAnsi="Arial" w:cs="Arial"/>
              </w:rPr>
            </w:pPr>
          </w:p>
          <w:p w:rsidR="00EA50B8" w:rsidRPr="00AD11A1" w:rsidRDefault="00EA50B8" w:rsidP="00EA50B8">
            <w:pPr>
              <w:rPr>
                <w:rFonts w:ascii="Arial" w:hAnsi="Arial" w:cs="Arial"/>
              </w:rPr>
            </w:pPr>
            <w:r w:rsidRPr="00AD11A1">
              <w:rPr>
                <w:rFonts w:ascii="Arial" w:hAnsi="Arial" w:cs="Arial"/>
              </w:rPr>
              <w:t>Daisy Hill Hospital (DHH) has consistently outperformed Craigavon Hospital in stroke SSNAP Audits including during the Southern Trust 2014 Stroke Consultation.</w:t>
            </w:r>
          </w:p>
          <w:p w:rsidR="00EA50B8" w:rsidRPr="00AD11A1" w:rsidRDefault="00EA50B8" w:rsidP="00EA50B8">
            <w:pPr>
              <w:rPr>
                <w:rFonts w:ascii="Arial" w:hAnsi="Arial" w:cs="Arial"/>
              </w:rPr>
            </w:pPr>
          </w:p>
          <w:p w:rsidR="00EA50B8" w:rsidRPr="00AD11A1" w:rsidRDefault="00EA50B8" w:rsidP="00EA50B8">
            <w:pPr>
              <w:rPr>
                <w:rFonts w:ascii="Arial" w:hAnsi="Arial" w:cs="Arial"/>
              </w:rPr>
            </w:pPr>
            <w:r w:rsidRPr="00AD11A1">
              <w:rPr>
                <w:rFonts w:ascii="Arial" w:hAnsi="Arial" w:cs="Arial"/>
              </w:rPr>
              <w:t>In latest Royal College of Physicians SSNAP Results Jan – Mar 2019</w:t>
            </w:r>
          </w:p>
          <w:p w:rsidR="00EA50B8" w:rsidRPr="00AD11A1" w:rsidRDefault="00EA50B8" w:rsidP="00EA50B8">
            <w:pPr>
              <w:numPr>
                <w:ilvl w:val="0"/>
                <w:numId w:val="6"/>
              </w:numPr>
              <w:rPr>
                <w:rFonts w:ascii="Arial" w:hAnsi="Arial" w:cs="Arial"/>
              </w:rPr>
            </w:pPr>
            <w:r w:rsidRPr="00AD11A1">
              <w:rPr>
                <w:rFonts w:ascii="Arial" w:hAnsi="Arial" w:cs="Arial"/>
              </w:rPr>
              <w:t>DHH achieved the 3rd highest score overall in the Clinical Audit after only South West and Royal.</w:t>
            </w:r>
          </w:p>
          <w:p w:rsidR="00EA50B8" w:rsidRPr="00AD11A1" w:rsidRDefault="00EA50B8" w:rsidP="00EA50B8">
            <w:pPr>
              <w:numPr>
                <w:ilvl w:val="0"/>
                <w:numId w:val="6"/>
              </w:numPr>
              <w:rPr>
                <w:rFonts w:ascii="Arial" w:hAnsi="Arial" w:cs="Arial"/>
              </w:rPr>
            </w:pPr>
            <w:r w:rsidRPr="00AD11A1">
              <w:rPr>
                <w:rFonts w:ascii="Arial" w:hAnsi="Arial" w:cs="Arial"/>
              </w:rPr>
              <w:t>DHH achieved a Grade A for ‘Scanning’: same as only South West and the Royal.</w:t>
            </w:r>
          </w:p>
          <w:p w:rsidR="00EA50B8" w:rsidRPr="00AD11A1" w:rsidRDefault="00EA50B8" w:rsidP="00EA50B8">
            <w:pPr>
              <w:numPr>
                <w:ilvl w:val="0"/>
                <w:numId w:val="6"/>
              </w:numPr>
              <w:rPr>
                <w:rFonts w:ascii="Arial" w:hAnsi="Arial" w:cs="Arial"/>
              </w:rPr>
            </w:pPr>
            <w:r w:rsidRPr="00AD11A1">
              <w:rPr>
                <w:rFonts w:ascii="Arial" w:hAnsi="Arial" w:cs="Arial"/>
              </w:rPr>
              <w:t>DHH: Median time between clock start and Thrombolysis was 36 min: CAH: 44 minutes: Altnagelvin: 1hour 5 minutes.</w:t>
            </w:r>
          </w:p>
          <w:p w:rsidR="00EA50B8" w:rsidRPr="00AD11A1" w:rsidRDefault="00EA50B8" w:rsidP="00EA50B8">
            <w:pPr>
              <w:pStyle w:val="NormalWeb"/>
              <w:shd w:val="clear" w:color="auto" w:fill="FFFFFF"/>
              <w:spacing w:before="0" w:beforeAutospacing="0" w:after="0" w:afterAutospacing="0" w:line="276" w:lineRule="auto"/>
              <w:textAlignment w:val="baseline"/>
              <w:rPr>
                <w:rFonts w:ascii="Arial" w:hAnsi="Arial" w:cs="Arial"/>
                <w:sz w:val="22"/>
                <w:szCs w:val="22"/>
              </w:rPr>
            </w:pPr>
          </w:p>
          <w:p w:rsidR="00EA50B8" w:rsidRPr="00AD11A1" w:rsidRDefault="00EA50B8" w:rsidP="00EA50B8">
            <w:pPr>
              <w:pStyle w:val="NormalWeb"/>
              <w:shd w:val="clear" w:color="auto" w:fill="FFFFFF"/>
              <w:spacing w:before="0" w:beforeAutospacing="0" w:after="0" w:afterAutospacing="0" w:line="276" w:lineRule="auto"/>
              <w:textAlignment w:val="baseline"/>
              <w:rPr>
                <w:rFonts w:ascii="Arial" w:hAnsi="Arial" w:cs="Arial"/>
                <w:sz w:val="22"/>
                <w:szCs w:val="22"/>
              </w:rPr>
            </w:pPr>
            <w:r w:rsidRPr="00AD11A1">
              <w:rPr>
                <w:rFonts w:ascii="Arial" w:hAnsi="Arial" w:cs="Arial"/>
                <w:sz w:val="22"/>
                <w:szCs w:val="22"/>
              </w:rPr>
              <w:t xml:space="preserve">Options for HASU + ASU at Daisy Hill will ensure provision of time critical 999 emergency stroke care and acute rehabilitation in this area, giving a fair and equitable chance of survival with better outcomes for Daisy Hill stroke patients the same way as in the Urban hospitals of Altnagelvin, Craigavon and RVH. </w:t>
            </w:r>
          </w:p>
          <w:p w:rsidR="00EA50B8" w:rsidRPr="00AD11A1" w:rsidRDefault="00EA50B8" w:rsidP="00EA50B8">
            <w:pPr>
              <w:pStyle w:val="NormalWeb"/>
              <w:spacing w:line="276" w:lineRule="auto"/>
              <w:rPr>
                <w:rFonts w:ascii="Arial" w:hAnsi="Arial" w:cs="Arial"/>
                <w:b/>
                <w:sz w:val="22"/>
                <w:szCs w:val="22"/>
              </w:rPr>
            </w:pPr>
            <w:r w:rsidRPr="00AD11A1">
              <w:rPr>
                <w:rFonts w:ascii="Arial" w:hAnsi="Arial" w:cs="Arial"/>
                <w:b/>
                <w:sz w:val="22"/>
                <w:szCs w:val="22"/>
              </w:rPr>
              <w:t xml:space="preserve">Alternative Option for all of NI:  </w:t>
            </w:r>
          </w:p>
          <w:p w:rsidR="00EA50B8" w:rsidRPr="00AD11A1" w:rsidRDefault="00EA50B8" w:rsidP="00EA50B8">
            <w:pPr>
              <w:pStyle w:val="NormalWeb"/>
              <w:spacing w:line="276" w:lineRule="auto"/>
              <w:rPr>
                <w:rFonts w:ascii="Arial" w:hAnsi="Arial" w:cs="Arial"/>
                <w:sz w:val="22"/>
                <w:szCs w:val="22"/>
              </w:rPr>
            </w:pPr>
            <w:r w:rsidRPr="00AD11A1">
              <w:rPr>
                <w:rFonts w:ascii="Arial" w:hAnsi="Arial" w:cs="Arial"/>
                <w:sz w:val="22"/>
                <w:szCs w:val="22"/>
              </w:rPr>
              <w:t>5 Hyperacute Stroke Units (HASUs) and 5 Acute Stroke Units (ASUs) at 5 acute hospitals in NI at: (1)Royal Victoria, Belfast; (2) Daisy Hill Hospital, Newry; (3) South West, Enniskillen; (4) Altnagelvin, Derry and (5) Causeway Hospital, Coleraine.</w:t>
            </w:r>
          </w:p>
          <w:p w:rsidR="00EA50B8" w:rsidRPr="00AD11A1" w:rsidRDefault="00EA50B8" w:rsidP="00EA50B8">
            <w:pPr>
              <w:rPr>
                <w:rFonts w:ascii="Tahoma" w:hAnsi="Tahoma" w:cs="Tahoma"/>
              </w:rPr>
            </w:pPr>
            <w:r w:rsidRPr="00AD11A1">
              <w:rPr>
                <w:rFonts w:ascii="Arial" w:hAnsi="Arial" w:cs="Arial"/>
              </w:rPr>
              <w:t>This option is based on existing acute stroke units that already give specialist CT scanning and Thrombolysis. This option offers timely equality of access to these necessary specialist stroke services more evenly distributed across NI and to include the rural population – ignored in the consultation.</w:t>
            </w:r>
          </w:p>
          <w:p w:rsidR="005F645C" w:rsidRDefault="005F645C" w:rsidP="0021288C">
            <w:pPr>
              <w:rPr>
                <w:rFonts w:ascii="Tahoma" w:hAnsi="Tahoma" w:cs="Tahoma"/>
                <w:b/>
              </w:rPr>
            </w:pPr>
          </w:p>
          <w:p w:rsidR="005F645C" w:rsidRPr="00A45AE7" w:rsidRDefault="005F645C" w:rsidP="0021288C">
            <w:pPr>
              <w:rPr>
                <w:rFonts w:ascii="Tahoma" w:hAnsi="Tahoma" w:cs="Tahoma"/>
                <w:b/>
              </w:rPr>
            </w:pPr>
          </w:p>
        </w:tc>
      </w:tr>
    </w:tbl>
    <w:p w:rsidR="005E1F1D" w:rsidRDefault="005E1F1D" w:rsidP="00A45AE7">
      <w:pPr>
        <w:spacing w:after="0" w:line="240" w:lineRule="auto"/>
        <w:rPr>
          <w:rFonts w:ascii="Tahoma" w:hAnsi="Tahoma" w:cs="Tahoma"/>
          <w:b/>
          <w:color w:val="0070C0"/>
          <w:sz w:val="24"/>
          <w:szCs w:val="24"/>
        </w:rPr>
      </w:pPr>
    </w:p>
    <w:p w:rsidR="005E4EDB" w:rsidRDefault="005E4EDB" w:rsidP="00A45AE7">
      <w:pPr>
        <w:spacing w:after="0" w:line="240" w:lineRule="auto"/>
        <w:rPr>
          <w:rFonts w:ascii="Tahoma" w:hAnsi="Tahoma" w:cs="Tahoma"/>
          <w:b/>
          <w:color w:val="0070C0"/>
          <w:sz w:val="24"/>
          <w:szCs w:val="24"/>
        </w:rPr>
      </w:pPr>
    </w:p>
    <w:p w:rsidR="005E1F1D" w:rsidRDefault="005E1F1D" w:rsidP="00A45AE7">
      <w:pPr>
        <w:spacing w:after="0" w:line="240" w:lineRule="auto"/>
        <w:rPr>
          <w:rFonts w:ascii="Tahoma" w:hAnsi="Tahoma" w:cs="Tahoma"/>
          <w:b/>
          <w:color w:val="0070C0"/>
          <w:sz w:val="24"/>
          <w:szCs w:val="24"/>
        </w:rPr>
      </w:pPr>
    </w:p>
    <w:p w:rsidR="00EA50B8" w:rsidRDefault="00EA50B8" w:rsidP="00A45AE7">
      <w:pPr>
        <w:spacing w:after="0" w:line="240" w:lineRule="auto"/>
        <w:rPr>
          <w:rFonts w:ascii="Tahoma" w:hAnsi="Tahoma" w:cs="Tahoma"/>
          <w:b/>
          <w:color w:val="0070C0"/>
          <w:sz w:val="24"/>
          <w:szCs w:val="24"/>
        </w:rPr>
      </w:pPr>
    </w:p>
    <w:p w:rsidR="00EA50B8" w:rsidRDefault="00EA50B8" w:rsidP="00A45AE7">
      <w:pPr>
        <w:spacing w:after="0" w:line="240" w:lineRule="auto"/>
        <w:rPr>
          <w:rFonts w:ascii="Tahoma" w:hAnsi="Tahoma" w:cs="Tahoma"/>
          <w:b/>
          <w:color w:val="0070C0"/>
          <w:sz w:val="24"/>
          <w:szCs w:val="24"/>
        </w:rPr>
      </w:pPr>
    </w:p>
    <w:p w:rsidR="00EA50B8" w:rsidRDefault="00EA50B8" w:rsidP="00A45AE7">
      <w:pPr>
        <w:spacing w:after="0" w:line="240" w:lineRule="auto"/>
        <w:rPr>
          <w:rFonts w:ascii="Tahoma" w:hAnsi="Tahoma" w:cs="Tahoma"/>
          <w:b/>
          <w:color w:val="0070C0"/>
          <w:sz w:val="24"/>
          <w:szCs w:val="24"/>
        </w:rPr>
      </w:pPr>
    </w:p>
    <w:p w:rsidR="00EA50B8" w:rsidRDefault="00EA50B8" w:rsidP="00A45AE7">
      <w:pPr>
        <w:spacing w:after="0" w:line="240" w:lineRule="auto"/>
        <w:rPr>
          <w:rFonts w:ascii="Tahoma" w:hAnsi="Tahoma" w:cs="Tahoma"/>
          <w:b/>
          <w:color w:val="0070C0"/>
          <w:sz w:val="24"/>
          <w:szCs w:val="24"/>
        </w:rPr>
      </w:pPr>
    </w:p>
    <w:p w:rsidR="00EA50B8" w:rsidRDefault="00EA50B8" w:rsidP="00A45AE7">
      <w:pPr>
        <w:spacing w:after="0" w:line="240" w:lineRule="auto"/>
        <w:rPr>
          <w:rFonts w:ascii="Tahoma" w:hAnsi="Tahoma" w:cs="Tahoma"/>
          <w:b/>
          <w:color w:val="0070C0"/>
          <w:sz w:val="24"/>
          <w:szCs w:val="24"/>
        </w:rPr>
      </w:pPr>
    </w:p>
    <w:p w:rsidR="00EA50B8" w:rsidRDefault="00EA50B8" w:rsidP="00A45AE7">
      <w:pPr>
        <w:spacing w:after="0" w:line="240" w:lineRule="auto"/>
        <w:rPr>
          <w:rFonts w:ascii="Tahoma" w:hAnsi="Tahoma" w:cs="Tahoma"/>
          <w:b/>
          <w:color w:val="0070C0"/>
          <w:sz w:val="24"/>
          <w:szCs w:val="24"/>
        </w:rPr>
      </w:pPr>
    </w:p>
    <w:p w:rsidR="002C57EA" w:rsidRPr="00C544C5" w:rsidRDefault="002C57EA" w:rsidP="00A45AE7">
      <w:pPr>
        <w:spacing w:after="0" w:line="240" w:lineRule="auto"/>
        <w:rPr>
          <w:rFonts w:ascii="Tahoma" w:hAnsi="Tahoma" w:cs="Tahoma"/>
          <w:b/>
          <w:color w:val="0070C0"/>
          <w:sz w:val="24"/>
          <w:szCs w:val="24"/>
        </w:rPr>
      </w:pPr>
      <w:r w:rsidRPr="00C544C5">
        <w:rPr>
          <w:rFonts w:ascii="Tahoma" w:hAnsi="Tahoma" w:cs="Tahoma"/>
          <w:b/>
          <w:color w:val="0070C0"/>
          <w:sz w:val="24"/>
          <w:szCs w:val="24"/>
        </w:rPr>
        <w:t xml:space="preserve">Section 3 – Equality </w:t>
      </w:r>
      <w:r w:rsidR="00B66266" w:rsidRPr="00C544C5">
        <w:rPr>
          <w:rFonts w:ascii="Tahoma" w:hAnsi="Tahoma" w:cs="Tahoma"/>
          <w:b/>
          <w:color w:val="0070C0"/>
          <w:sz w:val="24"/>
          <w:szCs w:val="24"/>
        </w:rPr>
        <w:t>and Human Rights</w:t>
      </w:r>
    </w:p>
    <w:p w:rsidR="00B66266" w:rsidRPr="00A45AE7" w:rsidRDefault="00B66266" w:rsidP="00A45AE7">
      <w:pPr>
        <w:spacing w:after="0" w:line="240" w:lineRule="auto"/>
        <w:rPr>
          <w:rFonts w:ascii="Tahoma" w:hAnsi="Tahoma" w:cs="Tahoma"/>
          <w:b/>
        </w:rPr>
      </w:pPr>
    </w:p>
    <w:p w:rsidR="00B16A89" w:rsidRPr="00A45AE7" w:rsidRDefault="00B16A89" w:rsidP="00A45AE7">
      <w:pPr>
        <w:spacing w:after="0" w:line="240" w:lineRule="auto"/>
        <w:rPr>
          <w:rFonts w:ascii="Tahoma" w:hAnsi="Tahoma" w:cs="Tahoma"/>
          <w:bCs/>
        </w:rPr>
      </w:pPr>
      <w:r w:rsidRPr="00A45AE7">
        <w:rPr>
          <w:rFonts w:ascii="Tahoma" w:hAnsi="Tahoma" w:cs="Tahoma"/>
          <w:bCs/>
        </w:rPr>
        <w:t xml:space="preserve">Section 75 of the </w:t>
      </w:r>
      <w:hyperlink r:id="rId16" w:history="1">
        <w:r w:rsidRPr="00A45AE7">
          <w:rPr>
            <w:rStyle w:val="Hyperlink"/>
            <w:rFonts w:ascii="Tahoma" w:hAnsi="Tahoma" w:cs="Tahoma"/>
            <w:bCs/>
          </w:rPr>
          <w:t>N</w:t>
        </w:r>
        <w:r w:rsidR="00CA5455" w:rsidRPr="00A45AE7">
          <w:rPr>
            <w:rStyle w:val="Hyperlink"/>
            <w:rFonts w:ascii="Tahoma" w:hAnsi="Tahoma" w:cs="Tahoma"/>
            <w:bCs/>
          </w:rPr>
          <w:t>I</w:t>
        </w:r>
        <w:r w:rsidRPr="00A45AE7">
          <w:rPr>
            <w:rStyle w:val="Hyperlink"/>
            <w:rFonts w:ascii="Tahoma" w:hAnsi="Tahoma" w:cs="Tahoma"/>
            <w:bCs/>
          </w:rPr>
          <w:t xml:space="preserve"> Act 1998</w:t>
        </w:r>
      </w:hyperlink>
      <w:r w:rsidRPr="00A45AE7">
        <w:rPr>
          <w:rFonts w:ascii="Tahoma" w:hAnsi="Tahoma" w:cs="Tahoma"/>
          <w:bCs/>
        </w:rPr>
        <w:t xml:space="preserve"> requires departments in carrying out their functions relating to </w:t>
      </w:r>
      <w:r w:rsidR="00AE0070" w:rsidRPr="00A45AE7">
        <w:rPr>
          <w:rFonts w:ascii="Tahoma" w:hAnsi="Tahoma" w:cs="Tahoma"/>
          <w:bCs/>
        </w:rPr>
        <w:t>NI</w:t>
      </w:r>
      <w:r w:rsidRPr="00A45AE7">
        <w:rPr>
          <w:rFonts w:ascii="Tahoma" w:hAnsi="Tahoma" w:cs="Tahoma"/>
          <w:bCs/>
        </w:rPr>
        <w:t xml:space="preserve"> to have due regard to the need to promote equality of opportunity:</w:t>
      </w:r>
    </w:p>
    <w:p w:rsidR="00B16A89" w:rsidRPr="00A45AE7" w:rsidRDefault="00B16A89" w:rsidP="00A45AE7">
      <w:pPr>
        <w:numPr>
          <w:ilvl w:val="0"/>
          <w:numId w:val="4"/>
        </w:numPr>
        <w:spacing w:after="0" w:line="240" w:lineRule="auto"/>
        <w:jc w:val="both"/>
        <w:rPr>
          <w:rFonts w:ascii="Tahoma" w:hAnsi="Tahoma" w:cs="Tahoma"/>
          <w:bCs/>
        </w:rPr>
      </w:pPr>
      <w:r w:rsidRPr="00A45AE7">
        <w:rPr>
          <w:rFonts w:ascii="Tahoma" w:hAnsi="Tahoma" w:cs="Tahoma"/>
          <w:bCs/>
        </w:rPr>
        <w:t>between persons of different religious belief, political opinion, racial group, age, marital status or sexual orientation;</w:t>
      </w:r>
    </w:p>
    <w:p w:rsidR="00B16A89" w:rsidRPr="00A45AE7" w:rsidRDefault="00B16A89" w:rsidP="00A45AE7">
      <w:pPr>
        <w:numPr>
          <w:ilvl w:val="0"/>
          <w:numId w:val="4"/>
        </w:numPr>
        <w:spacing w:after="0" w:line="240" w:lineRule="auto"/>
        <w:jc w:val="both"/>
        <w:rPr>
          <w:rFonts w:ascii="Tahoma" w:hAnsi="Tahoma" w:cs="Tahoma"/>
          <w:bCs/>
        </w:rPr>
      </w:pPr>
      <w:r w:rsidRPr="00A45AE7">
        <w:rPr>
          <w:rFonts w:ascii="Tahoma" w:hAnsi="Tahoma" w:cs="Tahoma"/>
          <w:bCs/>
        </w:rPr>
        <w:t>between men and women generally;</w:t>
      </w:r>
    </w:p>
    <w:p w:rsidR="00B16A89" w:rsidRPr="00A45AE7" w:rsidRDefault="00B16A89" w:rsidP="00A45AE7">
      <w:pPr>
        <w:numPr>
          <w:ilvl w:val="0"/>
          <w:numId w:val="4"/>
        </w:numPr>
        <w:spacing w:after="0" w:line="240" w:lineRule="auto"/>
        <w:jc w:val="both"/>
        <w:rPr>
          <w:rFonts w:ascii="Tahoma" w:hAnsi="Tahoma" w:cs="Tahoma"/>
          <w:bCs/>
        </w:rPr>
      </w:pPr>
      <w:r w:rsidRPr="00A45AE7">
        <w:rPr>
          <w:rFonts w:ascii="Tahoma" w:hAnsi="Tahoma" w:cs="Tahoma"/>
          <w:bCs/>
        </w:rPr>
        <w:t>between person with a disability and persons without; and</w:t>
      </w:r>
    </w:p>
    <w:p w:rsidR="00B16A89" w:rsidRPr="00A45AE7" w:rsidRDefault="00B16A89" w:rsidP="00A45AE7">
      <w:pPr>
        <w:numPr>
          <w:ilvl w:val="0"/>
          <w:numId w:val="4"/>
        </w:numPr>
        <w:spacing w:after="0" w:line="240" w:lineRule="auto"/>
        <w:jc w:val="both"/>
        <w:rPr>
          <w:rFonts w:ascii="Tahoma" w:hAnsi="Tahoma" w:cs="Tahoma"/>
          <w:bCs/>
        </w:rPr>
      </w:pPr>
      <w:r w:rsidRPr="00A45AE7">
        <w:rPr>
          <w:rFonts w:ascii="Tahoma" w:hAnsi="Tahoma" w:cs="Tahoma"/>
          <w:bCs/>
        </w:rPr>
        <w:t>between persons with dependants and persons without.</w:t>
      </w:r>
    </w:p>
    <w:p w:rsidR="00B66266" w:rsidRPr="00A45AE7" w:rsidRDefault="00B66266" w:rsidP="00A45AE7">
      <w:pPr>
        <w:spacing w:after="0" w:line="240" w:lineRule="auto"/>
        <w:rPr>
          <w:rFonts w:ascii="Tahoma" w:hAnsi="Tahoma" w:cs="Tahoma"/>
          <w:bCs/>
        </w:rPr>
      </w:pPr>
    </w:p>
    <w:p w:rsidR="00B16A89" w:rsidRPr="00A45AE7" w:rsidRDefault="00B16A89" w:rsidP="00A45AE7">
      <w:pPr>
        <w:spacing w:after="0" w:line="240" w:lineRule="auto"/>
        <w:rPr>
          <w:rFonts w:ascii="Tahoma" w:hAnsi="Tahoma" w:cs="Tahoma"/>
          <w:b/>
          <w:bCs/>
        </w:rPr>
      </w:pPr>
      <w:r w:rsidRPr="00A45AE7">
        <w:rPr>
          <w:rFonts w:ascii="Tahoma" w:hAnsi="Tahoma" w:cs="Tahoma"/>
          <w:bCs/>
        </w:rPr>
        <w:t xml:space="preserve">You may wish to refer to the Equality Screening, Disability Duties and Human Rights Assessment Template at </w:t>
      </w:r>
      <w:hyperlink r:id="rId17" w:history="1">
        <w:r w:rsidR="00292CF5" w:rsidRPr="00A45AE7">
          <w:rPr>
            <w:rStyle w:val="Hyperlink"/>
            <w:rFonts w:ascii="Tahoma" w:hAnsi="Tahoma" w:cs="Tahoma"/>
            <w:b/>
            <w:bCs/>
          </w:rPr>
          <w:t>https://www.health-ni.gov.uk/consultations</w:t>
        </w:r>
      </w:hyperlink>
    </w:p>
    <w:p w:rsidR="00B66266" w:rsidRPr="00A45AE7" w:rsidRDefault="00B66266" w:rsidP="00A45AE7">
      <w:pPr>
        <w:spacing w:after="0" w:line="240" w:lineRule="auto"/>
        <w:rPr>
          <w:rFonts w:ascii="Tahoma" w:hAnsi="Tahoma" w:cs="Tahoma"/>
          <w:bCs/>
        </w:rPr>
      </w:pPr>
    </w:p>
    <w:tbl>
      <w:tblPr>
        <w:tblStyle w:val="TableGrid"/>
        <w:tblW w:w="0" w:type="auto"/>
        <w:tblLook w:val="04A0"/>
      </w:tblPr>
      <w:tblGrid>
        <w:gridCol w:w="7338"/>
        <w:gridCol w:w="992"/>
        <w:gridCol w:w="912"/>
      </w:tblGrid>
      <w:tr w:rsidR="00A74902" w:rsidRPr="00A45AE7" w:rsidTr="00201043">
        <w:tc>
          <w:tcPr>
            <w:tcW w:w="7338" w:type="dxa"/>
            <w:vMerge w:val="restart"/>
          </w:tcPr>
          <w:p w:rsidR="00A74902" w:rsidRPr="00A45AE7" w:rsidRDefault="00A74902" w:rsidP="00EA2797">
            <w:pPr>
              <w:spacing w:before="320" w:after="120"/>
              <w:rPr>
                <w:rFonts w:ascii="Tahoma" w:hAnsi="Tahoma" w:cs="Tahoma"/>
                <w:b/>
              </w:rPr>
            </w:pPr>
            <w:r w:rsidRPr="00A45AE7">
              <w:rPr>
                <w:rFonts w:ascii="Tahoma" w:hAnsi="Tahoma" w:cs="Tahoma"/>
                <w:b/>
              </w:rPr>
              <w:lastRenderedPageBreak/>
              <w:t>Q</w:t>
            </w:r>
            <w:r w:rsidR="005F645C">
              <w:rPr>
                <w:rFonts w:ascii="Tahoma" w:hAnsi="Tahoma" w:cs="Tahoma"/>
                <w:b/>
              </w:rPr>
              <w:t>uestion</w:t>
            </w:r>
            <w:r w:rsidR="00CC3959">
              <w:rPr>
                <w:rFonts w:ascii="Tahoma" w:hAnsi="Tahoma" w:cs="Tahoma"/>
                <w:b/>
              </w:rPr>
              <w:t xml:space="preserve"> 7</w:t>
            </w:r>
            <w:r w:rsidR="00EA2797">
              <w:rPr>
                <w:rFonts w:ascii="Tahoma" w:hAnsi="Tahoma" w:cs="Tahoma"/>
                <w:b/>
              </w:rPr>
              <w:t>:</w:t>
            </w:r>
            <w:r w:rsidR="00DC2A0F" w:rsidRPr="00A45AE7">
              <w:rPr>
                <w:rFonts w:ascii="Tahoma" w:hAnsi="Tahoma" w:cs="Tahoma"/>
                <w:b/>
              </w:rPr>
              <w:t xml:space="preserve"> Are any of the options</w:t>
            </w:r>
            <w:r w:rsidRPr="00A45AE7">
              <w:rPr>
                <w:rFonts w:ascii="Tahoma" w:hAnsi="Tahoma" w:cs="Tahoma"/>
                <w:b/>
              </w:rPr>
              <w:t xml:space="preserve"> set out in the consultation document likely to have an adverse impact on any of the nine equality groups identified under Section 75 of the </w:t>
            </w:r>
            <w:r w:rsidR="00BD5E07" w:rsidRPr="00A45AE7">
              <w:rPr>
                <w:rFonts w:ascii="Tahoma" w:hAnsi="Tahoma" w:cs="Tahoma"/>
                <w:b/>
              </w:rPr>
              <w:t>1</w:t>
            </w:r>
            <w:r w:rsidRPr="00A45AE7">
              <w:rPr>
                <w:rFonts w:ascii="Tahoma" w:hAnsi="Tahoma" w:cs="Tahoma"/>
                <w:b/>
              </w:rPr>
              <w:t>998</w:t>
            </w:r>
            <w:r w:rsidR="00BD5E07" w:rsidRPr="00A45AE7">
              <w:rPr>
                <w:rFonts w:ascii="Tahoma" w:hAnsi="Tahoma" w:cs="Tahoma"/>
                <w:b/>
              </w:rPr>
              <w:t xml:space="preserve"> Act</w:t>
            </w:r>
            <w:r w:rsidRPr="00A45AE7">
              <w:rPr>
                <w:rFonts w:ascii="Tahoma" w:hAnsi="Tahoma" w:cs="Tahoma"/>
                <w:b/>
              </w:rPr>
              <w:t>? </w:t>
            </w:r>
            <w:r w:rsidR="00AD3AD0">
              <w:rPr>
                <w:rFonts w:ascii="Tahoma" w:hAnsi="Tahoma" w:cs="Tahoma"/>
                <w:b/>
              </w:rPr>
              <w:t xml:space="preserve"> (Please Tick)</w:t>
            </w:r>
          </w:p>
        </w:tc>
        <w:tc>
          <w:tcPr>
            <w:tcW w:w="992" w:type="dxa"/>
          </w:tcPr>
          <w:p w:rsidR="00A74902" w:rsidRPr="00A45AE7" w:rsidRDefault="00A74902" w:rsidP="00A45AE7">
            <w:pPr>
              <w:rPr>
                <w:rFonts w:ascii="Tahoma" w:hAnsi="Tahoma" w:cs="Tahoma"/>
                <w:b/>
              </w:rPr>
            </w:pPr>
            <w:r w:rsidRPr="00A45AE7">
              <w:rPr>
                <w:rFonts w:ascii="Tahoma" w:hAnsi="Tahoma" w:cs="Tahoma"/>
                <w:b/>
              </w:rPr>
              <w:t>Yes</w:t>
            </w:r>
          </w:p>
          <w:p w:rsidR="00A74902" w:rsidRPr="00A45AE7" w:rsidRDefault="00A74902" w:rsidP="00A45AE7">
            <w:pPr>
              <w:rPr>
                <w:rFonts w:ascii="Tahoma" w:hAnsi="Tahoma" w:cs="Tahoma"/>
                <w:b/>
              </w:rPr>
            </w:pPr>
          </w:p>
        </w:tc>
        <w:tc>
          <w:tcPr>
            <w:tcW w:w="912" w:type="dxa"/>
          </w:tcPr>
          <w:p w:rsidR="00A74902" w:rsidRPr="00A45AE7" w:rsidRDefault="00EA50B8" w:rsidP="00A45AE7">
            <w:pPr>
              <w:rPr>
                <w:rFonts w:ascii="Tahoma" w:hAnsi="Tahoma" w:cs="Tahoma"/>
                <w:b/>
              </w:rPr>
            </w:pPr>
            <w:r w:rsidRPr="00A87177">
              <w:rPr>
                <w:rFonts w:ascii="Tahoma" w:hAnsi="Tahoma" w:cs="Tahoma"/>
                <w:b/>
                <w:sz w:val="40"/>
                <w:szCs w:val="40"/>
              </w:rPr>
              <w:t>√</w:t>
            </w:r>
          </w:p>
        </w:tc>
      </w:tr>
      <w:tr w:rsidR="00A74902" w:rsidRPr="00A45AE7" w:rsidTr="00201043">
        <w:tc>
          <w:tcPr>
            <w:tcW w:w="7338" w:type="dxa"/>
            <w:vMerge/>
          </w:tcPr>
          <w:p w:rsidR="00A74902" w:rsidRPr="00A45AE7" w:rsidRDefault="00A74902" w:rsidP="00A45AE7">
            <w:pPr>
              <w:rPr>
                <w:rFonts w:ascii="Tahoma" w:hAnsi="Tahoma" w:cs="Tahoma"/>
                <w:b/>
              </w:rPr>
            </w:pPr>
          </w:p>
        </w:tc>
        <w:tc>
          <w:tcPr>
            <w:tcW w:w="992" w:type="dxa"/>
          </w:tcPr>
          <w:p w:rsidR="00A74902" w:rsidRPr="00A45AE7" w:rsidRDefault="00A74902" w:rsidP="00A45AE7">
            <w:pPr>
              <w:rPr>
                <w:rFonts w:ascii="Tahoma" w:hAnsi="Tahoma" w:cs="Tahoma"/>
                <w:b/>
              </w:rPr>
            </w:pPr>
            <w:r w:rsidRPr="00A45AE7">
              <w:rPr>
                <w:rFonts w:ascii="Tahoma" w:hAnsi="Tahoma" w:cs="Tahoma"/>
                <w:b/>
              </w:rPr>
              <w:t>No</w:t>
            </w:r>
          </w:p>
          <w:p w:rsidR="00A638F4" w:rsidRPr="00A45AE7" w:rsidRDefault="00A638F4" w:rsidP="00A45AE7">
            <w:pPr>
              <w:rPr>
                <w:rFonts w:ascii="Tahoma" w:hAnsi="Tahoma" w:cs="Tahoma"/>
                <w:b/>
              </w:rPr>
            </w:pPr>
          </w:p>
        </w:tc>
        <w:tc>
          <w:tcPr>
            <w:tcW w:w="912" w:type="dxa"/>
          </w:tcPr>
          <w:p w:rsidR="00A74902" w:rsidRPr="00A45AE7" w:rsidRDefault="00A74902" w:rsidP="00A45AE7">
            <w:pPr>
              <w:rPr>
                <w:rFonts w:ascii="Tahoma" w:hAnsi="Tahoma" w:cs="Tahoma"/>
                <w:b/>
              </w:rPr>
            </w:pPr>
          </w:p>
        </w:tc>
      </w:tr>
      <w:tr w:rsidR="00A74902" w:rsidRPr="00A45AE7" w:rsidTr="00201043">
        <w:tc>
          <w:tcPr>
            <w:tcW w:w="9242" w:type="dxa"/>
            <w:gridSpan w:val="3"/>
          </w:tcPr>
          <w:p w:rsidR="00A74902" w:rsidRPr="00A45AE7" w:rsidRDefault="00A74902" w:rsidP="00A45AE7">
            <w:pPr>
              <w:rPr>
                <w:rFonts w:ascii="Tahoma" w:hAnsi="Tahoma" w:cs="Tahoma"/>
                <w:i/>
              </w:rPr>
            </w:pPr>
            <w:r w:rsidRPr="00A45AE7">
              <w:rPr>
                <w:rFonts w:ascii="Tahoma" w:hAnsi="Tahoma" w:cs="Tahoma"/>
                <w:i/>
              </w:rPr>
              <w:t>If yes, please state the group(s) and provide comment on how these adverse impacts could be reduced</w:t>
            </w:r>
            <w:r w:rsidR="005655C3" w:rsidRPr="00A45AE7">
              <w:rPr>
                <w:rFonts w:ascii="Tahoma" w:hAnsi="Tahoma" w:cs="Tahoma"/>
                <w:i/>
              </w:rPr>
              <w:t xml:space="preserve"> or alleviated in the proposals:</w:t>
            </w:r>
          </w:p>
          <w:p w:rsidR="00A74902" w:rsidRPr="00A45AE7" w:rsidRDefault="00A74902" w:rsidP="00A45AE7">
            <w:pPr>
              <w:rPr>
                <w:rFonts w:ascii="Tahoma" w:hAnsi="Tahoma" w:cs="Tahoma"/>
              </w:rPr>
            </w:pPr>
          </w:p>
          <w:p w:rsidR="00EA50B8" w:rsidRDefault="00EA50B8" w:rsidP="00EA50B8">
            <w:pPr>
              <w:rPr>
                <w:rFonts w:ascii="Arial" w:hAnsi="Arial" w:cs="Arial"/>
                <w:sz w:val="21"/>
                <w:szCs w:val="21"/>
              </w:rPr>
            </w:pPr>
            <w:r w:rsidRPr="0086738B">
              <w:rPr>
                <w:rFonts w:ascii="Arial" w:hAnsi="Arial" w:cs="Arial"/>
                <w:sz w:val="21"/>
                <w:szCs w:val="21"/>
              </w:rPr>
              <w:t xml:space="preserve">YES. </w:t>
            </w:r>
          </w:p>
          <w:p w:rsidR="00EA50B8" w:rsidRPr="0086738B" w:rsidRDefault="00EA50B8" w:rsidP="00EA50B8">
            <w:pPr>
              <w:rPr>
                <w:rFonts w:ascii="Arial" w:hAnsi="Arial" w:cs="Arial"/>
                <w:sz w:val="21"/>
                <w:szCs w:val="21"/>
              </w:rPr>
            </w:pPr>
            <w:r w:rsidRPr="0086738B">
              <w:rPr>
                <w:rFonts w:ascii="Arial" w:hAnsi="Arial" w:cs="Arial"/>
                <w:sz w:val="21"/>
                <w:szCs w:val="21"/>
              </w:rPr>
              <w:t>All Options A-F. People from all of the 9 equality groups are represented in the population of Newry, Mourne &amp; Down - they will all be adversely impacted by these Options A –F, as all involve the withdrawal of time-crucial emergency stroke medicine Alteplase used in Thrombolysis and acute care in Daisy Hill Hospital, Newry in a specialist combined Stroke / Rehabilitation Unit.</w:t>
            </w:r>
          </w:p>
          <w:p w:rsidR="00EA50B8" w:rsidRPr="0086738B" w:rsidRDefault="00EA50B8" w:rsidP="00EA50B8">
            <w:pPr>
              <w:rPr>
                <w:rFonts w:ascii="Arial" w:hAnsi="Arial" w:cs="Arial"/>
                <w:sz w:val="21"/>
                <w:szCs w:val="21"/>
              </w:rPr>
            </w:pPr>
            <w:r w:rsidRPr="0086738B">
              <w:rPr>
                <w:rFonts w:ascii="Arial" w:hAnsi="Arial" w:cs="Arial"/>
                <w:sz w:val="21"/>
                <w:szCs w:val="21"/>
              </w:rPr>
              <w:t>By taking away the specialist stroke unit in Daisy Hill, the Department will be responsible for adding additional time to receive time dependent stroke treatment Alteplase, and Thrombectomy, when they should be shortening pre-hospital times for all of the 9 equality groups situated in the area of Newry, Mourne &amp; Down.</w:t>
            </w:r>
          </w:p>
          <w:p w:rsidR="00EA50B8" w:rsidRDefault="00EA50B8" w:rsidP="00EA50B8">
            <w:pPr>
              <w:rPr>
                <w:rFonts w:ascii="Arial" w:hAnsi="Arial" w:cs="Arial"/>
                <w:sz w:val="21"/>
                <w:szCs w:val="21"/>
              </w:rPr>
            </w:pPr>
          </w:p>
          <w:p w:rsidR="00EA50B8" w:rsidRPr="0086738B" w:rsidRDefault="00EA50B8" w:rsidP="00EA50B8">
            <w:pPr>
              <w:rPr>
                <w:rFonts w:ascii="Arial" w:hAnsi="Arial" w:cs="Arial"/>
                <w:sz w:val="21"/>
                <w:szCs w:val="21"/>
              </w:rPr>
            </w:pPr>
            <w:r w:rsidRPr="0086738B">
              <w:rPr>
                <w:rFonts w:ascii="Arial" w:hAnsi="Arial" w:cs="Arial"/>
                <w:sz w:val="21"/>
                <w:szCs w:val="21"/>
              </w:rPr>
              <w:t>Given the identity and religion of the majority of the population in Newry Mourne Down from Census 2011 information – all Six Options which fail to include Daisy Hill, Newry will all have an adverse impact on persons of different religious belief, political opinion in this area.</w:t>
            </w:r>
          </w:p>
          <w:p w:rsidR="00EA50B8" w:rsidRPr="00A45AE7" w:rsidRDefault="00EA50B8" w:rsidP="00EA50B8">
            <w:pPr>
              <w:rPr>
                <w:rFonts w:ascii="Tahoma" w:hAnsi="Tahoma" w:cs="Tahoma"/>
              </w:rPr>
            </w:pPr>
            <w:r w:rsidRPr="0086738B">
              <w:rPr>
                <w:rFonts w:ascii="Arial" w:hAnsi="Arial" w:cs="Arial"/>
                <w:sz w:val="21"/>
                <w:szCs w:val="21"/>
              </w:rPr>
              <w:t>This consultation will have an adverse impact on older adults and those with a disability as the proposals mean withdrawal of emergency stroke services which were previously available to them, so the change will mean they will have to travel further to access the services.</w:t>
            </w:r>
          </w:p>
          <w:p w:rsidR="00EA50B8" w:rsidRPr="00A45AE7" w:rsidRDefault="00EA50B8" w:rsidP="00EA50B8">
            <w:pPr>
              <w:rPr>
                <w:rFonts w:ascii="Tahoma" w:hAnsi="Tahoma" w:cs="Tahoma"/>
              </w:rPr>
            </w:pPr>
          </w:p>
          <w:p w:rsidR="00C544C5" w:rsidRPr="00A45AE7" w:rsidRDefault="00C544C5" w:rsidP="00A45AE7">
            <w:pPr>
              <w:rPr>
                <w:rFonts w:ascii="Tahoma" w:hAnsi="Tahoma" w:cs="Tahoma"/>
                <w:b/>
              </w:rPr>
            </w:pPr>
          </w:p>
        </w:tc>
      </w:tr>
      <w:tr w:rsidR="00A74902" w:rsidRPr="00A45AE7" w:rsidTr="00201043">
        <w:tc>
          <w:tcPr>
            <w:tcW w:w="7338" w:type="dxa"/>
            <w:vMerge w:val="restart"/>
          </w:tcPr>
          <w:p w:rsidR="00A74902" w:rsidRPr="00A45AE7" w:rsidRDefault="00A74902" w:rsidP="00EA2797">
            <w:pPr>
              <w:spacing w:before="320" w:after="120"/>
              <w:rPr>
                <w:rFonts w:ascii="Tahoma" w:hAnsi="Tahoma" w:cs="Tahoma"/>
                <w:b/>
              </w:rPr>
            </w:pPr>
            <w:r w:rsidRPr="00A45AE7">
              <w:rPr>
                <w:rFonts w:ascii="Tahoma" w:hAnsi="Tahoma" w:cs="Tahoma"/>
                <w:b/>
              </w:rPr>
              <w:t>Q</w:t>
            </w:r>
            <w:r w:rsidR="005F645C">
              <w:rPr>
                <w:rFonts w:ascii="Tahoma" w:hAnsi="Tahoma" w:cs="Tahoma"/>
                <w:b/>
              </w:rPr>
              <w:t>uestion</w:t>
            </w:r>
            <w:r w:rsidR="00CC3959">
              <w:rPr>
                <w:rFonts w:ascii="Tahoma" w:hAnsi="Tahoma" w:cs="Tahoma"/>
                <w:b/>
              </w:rPr>
              <w:t xml:space="preserve"> 8</w:t>
            </w:r>
            <w:r w:rsidR="00EA2797">
              <w:rPr>
                <w:rFonts w:ascii="Tahoma" w:hAnsi="Tahoma" w:cs="Tahoma"/>
                <w:b/>
              </w:rPr>
              <w:t>:</w:t>
            </w:r>
            <w:r w:rsidRPr="00A45AE7">
              <w:rPr>
                <w:rFonts w:ascii="Tahoma" w:hAnsi="Tahoma" w:cs="Tahoma"/>
                <w:b/>
              </w:rPr>
              <w:t xml:space="preserve">  Are you aware of any indication or evidence – qualitative or quantita</w:t>
            </w:r>
            <w:r w:rsidR="00DC2A0F" w:rsidRPr="00A45AE7">
              <w:rPr>
                <w:rFonts w:ascii="Tahoma" w:hAnsi="Tahoma" w:cs="Tahoma"/>
                <w:b/>
              </w:rPr>
              <w:t>tive – that any of the options</w:t>
            </w:r>
            <w:r w:rsidRPr="00A45AE7">
              <w:rPr>
                <w:rFonts w:ascii="Tahoma" w:hAnsi="Tahoma" w:cs="Tahoma"/>
                <w:b/>
              </w:rPr>
              <w:t xml:space="preserve"> set out in the consultation document may have an adverse impact on equality of opportunity or on good relations? </w:t>
            </w:r>
            <w:r w:rsidR="00AD3AD0">
              <w:rPr>
                <w:rFonts w:ascii="Tahoma" w:hAnsi="Tahoma" w:cs="Tahoma"/>
                <w:b/>
              </w:rPr>
              <w:t>(Please Tick)</w:t>
            </w:r>
          </w:p>
        </w:tc>
        <w:tc>
          <w:tcPr>
            <w:tcW w:w="992" w:type="dxa"/>
          </w:tcPr>
          <w:p w:rsidR="00A74902" w:rsidRPr="00A45AE7" w:rsidRDefault="00A74902" w:rsidP="00A45AE7">
            <w:pPr>
              <w:rPr>
                <w:rFonts w:ascii="Tahoma" w:hAnsi="Tahoma" w:cs="Tahoma"/>
                <w:b/>
              </w:rPr>
            </w:pPr>
            <w:r w:rsidRPr="00A45AE7">
              <w:rPr>
                <w:rFonts w:ascii="Tahoma" w:hAnsi="Tahoma" w:cs="Tahoma"/>
                <w:b/>
              </w:rPr>
              <w:t>Yes</w:t>
            </w:r>
          </w:p>
          <w:p w:rsidR="00A74902" w:rsidRPr="00A45AE7" w:rsidRDefault="00A74902" w:rsidP="00A45AE7">
            <w:pPr>
              <w:rPr>
                <w:rFonts w:ascii="Tahoma" w:hAnsi="Tahoma" w:cs="Tahoma"/>
                <w:b/>
              </w:rPr>
            </w:pPr>
          </w:p>
        </w:tc>
        <w:tc>
          <w:tcPr>
            <w:tcW w:w="912" w:type="dxa"/>
          </w:tcPr>
          <w:p w:rsidR="00A74902" w:rsidRPr="00A45AE7" w:rsidRDefault="00EA50B8" w:rsidP="00A45AE7">
            <w:pPr>
              <w:rPr>
                <w:rFonts w:ascii="Tahoma" w:hAnsi="Tahoma" w:cs="Tahoma"/>
                <w:b/>
              </w:rPr>
            </w:pPr>
            <w:r w:rsidRPr="00A87177">
              <w:rPr>
                <w:rFonts w:ascii="Tahoma" w:hAnsi="Tahoma" w:cs="Tahoma"/>
                <w:b/>
                <w:sz w:val="40"/>
                <w:szCs w:val="40"/>
              </w:rPr>
              <w:t>√</w:t>
            </w:r>
          </w:p>
        </w:tc>
      </w:tr>
      <w:tr w:rsidR="00A74902" w:rsidRPr="00A45AE7" w:rsidTr="00201043">
        <w:tc>
          <w:tcPr>
            <w:tcW w:w="7338" w:type="dxa"/>
            <w:vMerge/>
          </w:tcPr>
          <w:p w:rsidR="00A74902" w:rsidRPr="00A45AE7" w:rsidRDefault="00A74902" w:rsidP="00A45AE7">
            <w:pPr>
              <w:rPr>
                <w:rFonts w:ascii="Tahoma" w:hAnsi="Tahoma" w:cs="Tahoma"/>
                <w:b/>
              </w:rPr>
            </w:pPr>
          </w:p>
        </w:tc>
        <w:tc>
          <w:tcPr>
            <w:tcW w:w="992" w:type="dxa"/>
          </w:tcPr>
          <w:p w:rsidR="00A74902" w:rsidRPr="00A45AE7" w:rsidRDefault="00A74902" w:rsidP="00A45AE7">
            <w:pPr>
              <w:rPr>
                <w:rFonts w:ascii="Tahoma" w:hAnsi="Tahoma" w:cs="Tahoma"/>
                <w:b/>
              </w:rPr>
            </w:pPr>
            <w:r w:rsidRPr="00A45AE7">
              <w:rPr>
                <w:rFonts w:ascii="Tahoma" w:hAnsi="Tahoma" w:cs="Tahoma"/>
                <w:b/>
              </w:rPr>
              <w:t>No</w:t>
            </w:r>
          </w:p>
        </w:tc>
        <w:tc>
          <w:tcPr>
            <w:tcW w:w="912" w:type="dxa"/>
          </w:tcPr>
          <w:p w:rsidR="00A74902" w:rsidRPr="00A45AE7" w:rsidRDefault="00A74902" w:rsidP="00A45AE7">
            <w:pPr>
              <w:rPr>
                <w:rFonts w:ascii="Tahoma" w:hAnsi="Tahoma" w:cs="Tahoma"/>
                <w:b/>
              </w:rPr>
            </w:pPr>
          </w:p>
        </w:tc>
      </w:tr>
      <w:tr w:rsidR="00A74902" w:rsidRPr="00A45AE7" w:rsidTr="00201043">
        <w:tc>
          <w:tcPr>
            <w:tcW w:w="7338" w:type="dxa"/>
          </w:tcPr>
          <w:p w:rsidR="00B16A89" w:rsidRPr="00A45AE7" w:rsidRDefault="00B16A89" w:rsidP="00A45AE7">
            <w:pPr>
              <w:rPr>
                <w:rFonts w:ascii="Tahoma" w:hAnsi="Tahoma" w:cs="Tahoma"/>
                <w:i/>
              </w:rPr>
            </w:pPr>
            <w:r w:rsidRPr="00A45AE7">
              <w:rPr>
                <w:rFonts w:ascii="Tahoma" w:hAnsi="Tahoma" w:cs="Tahoma"/>
                <w:i/>
              </w:rPr>
              <w:t xml:space="preserve">If yes, please give details and comment on what you think should be added or removed </w:t>
            </w:r>
            <w:r w:rsidR="005655C3" w:rsidRPr="00A45AE7">
              <w:rPr>
                <w:rFonts w:ascii="Tahoma" w:hAnsi="Tahoma" w:cs="Tahoma"/>
                <w:i/>
              </w:rPr>
              <w:t>to alleviate the adverse impact:</w:t>
            </w:r>
          </w:p>
          <w:p w:rsidR="00A74902" w:rsidRPr="00A45AE7" w:rsidRDefault="00A74902" w:rsidP="00A45AE7">
            <w:pPr>
              <w:rPr>
                <w:rFonts w:ascii="Tahoma" w:hAnsi="Tahoma" w:cs="Tahoma"/>
              </w:rPr>
            </w:pPr>
          </w:p>
          <w:p w:rsidR="00EA50B8" w:rsidRPr="0086738B" w:rsidRDefault="00EA50B8" w:rsidP="00EA50B8">
            <w:pPr>
              <w:rPr>
                <w:rFonts w:ascii="Arial" w:hAnsi="Arial" w:cs="Arial"/>
                <w:sz w:val="21"/>
                <w:szCs w:val="21"/>
              </w:rPr>
            </w:pPr>
            <w:r w:rsidRPr="0086738B">
              <w:rPr>
                <w:rFonts w:ascii="Arial" w:hAnsi="Arial" w:cs="Arial"/>
                <w:sz w:val="21"/>
                <w:szCs w:val="21"/>
              </w:rPr>
              <w:t xml:space="preserve">YES. All Six Options will have an adverse impact on both equality of opportunity and good relations in all of Northern Ireland, and particularly in the Southern Trust area and between Newry Mourne and Down and Armagh Banbridge Craigavon Local Government Districts. </w:t>
            </w:r>
          </w:p>
          <w:p w:rsidR="00EA50B8" w:rsidRPr="00EA3C52" w:rsidRDefault="00EA50B8" w:rsidP="00EA50B8">
            <w:pPr>
              <w:rPr>
                <w:rFonts w:ascii="Arial" w:hAnsi="Arial" w:cs="Arial"/>
                <w:color w:val="002060"/>
                <w:sz w:val="21"/>
                <w:szCs w:val="21"/>
              </w:rPr>
            </w:pPr>
          </w:p>
          <w:p w:rsidR="00EA50B8" w:rsidRPr="0086738B" w:rsidRDefault="00EA50B8" w:rsidP="00EA50B8">
            <w:pPr>
              <w:rPr>
                <w:rFonts w:ascii="Arial" w:hAnsi="Arial" w:cs="Arial"/>
                <w:sz w:val="21"/>
                <w:szCs w:val="21"/>
              </w:rPr>
            </w:pPr>
            <w:r w:rsidRPr="0086738B">
              <w:rPr>
                <w:rFonts w:ascii="Arial" w:hAnsi="Arial" w:cs="Arial"/>
                <w:sz w:val="21"/>
                <w:szCs w:val="21"/>
              </w:rPr>
              <w:t>There is evidence in the Consultation design that Craigavon has been treated with favouritism (included in all 6 options) and Newry Mourne and Down’s acute hospital Daisy Hill in Newry treated less favourably (excluded from all options). The people who use and work in Daisy Hill have not been given equality of opportunity.</w:t>
            </w:r>
          </w:p>
          <w:p w:rsidR="00EA50B8" w:rsidRPr="0086738B" w:rsidRDefault="00EA50B8" w:rsidP="00EA50B8">
            <w:pPr>
              <w:rPr>
                <w:rFonts w:ascii="Arial" w:hAnsi="Arial" w:cs="Arial"/>
                <w:sz w:val="21"/>
                <w:szCs w:val="21"/>
              </w:rPr>
            </w:pPr>
            <w:r w:rsidRPr="0086738B">
              <w:rPr>
                <w:rFonts w:ascii="Arial" w:hAnsi="Arial" w:cs="Arial"/>
                <w:sz w:val="21"/>
                <w:szCs w:val="21"/>
              </w:rPr>
              <w:t>There are only 2 acute stroke units in the Southern Trust area and they have both been treated differently, without explanation. Daisy Hill is the only Southern Trust acute Hospital that has always provided the complete stroke pathway; (scanning, Thrombolysis, specialist acute stroke care and acute rehabilitation) - all at the same hospital but unfairly has been excluded from all 6 options.</w:t>
            </w:r>
          </w:p>
          <w:p w:rsidR="00EA50B8" w:rsidRDefault="00EA50B8" w:rsidP="00EA50B8">
            <w:pPr>
              <w:rPr>
                <w:rFonts w:ascii="Arial" w:hAnsi="Arial" w:cs="Arial"/>
                <w:sz w:val="21"/>
                <w:szCs w:val="21"/>
              </w:rPr>
            </w:pPr>
          </w:p>
          <w:p w:rsidR="00EA50B8" w:rsidRPr="0086738B" w:rsidRDefault="00EA50B8" w:rsidP="00EA50B8">
            <w:pPr>
              <w:rPr>
                <w:rFonts w:ascii="Tahoma" w:hAnsi="Tahoma" w:cs="Tahoma"/>
                <w:i/>
                <w:sz w:val="21"/>
                <w:szCs w:val="21"/>
              </w:rPr>
            </w:pPr>
            <w:r w:rsidRPr="0086738B">
              <w:rPr>
                <w:rFonts w:ascii="Arial" w:hAnsi="Arial" w:cs="Arial"/>
                <w:sz w:val="21"/>
                <w:szCs w:val="21"/>
              </w:rPr>
              <w:t xml:space="preserve">As the DoH Draft Rural Needs Impact Assessment p2 states, the aim of the Consultation is to consolidate staff, in Newry’s case – this is from Newry To Craigavon and this will have economic repercussions in terms of Equality of </w:t>
            </w:r>
            <w:r w:rsidRPr="0086738B">
              <w:rPr>
                <w:rFonts w:ascii="Arial" w:hAnsi="Arial" w:cs="Arial"/>
                <w:sz w:val="21"/>
                <w:szCs w:val="21"/>
              </w:rPr>
              <w:lastRenderedPageBreak/>
              <w:t>opportunity in provision of services and jobs in Newry so could have an adverse impact on both equality of opportunity and good relations for the future. The failure to treat Newry Mourne and Down fairly will have an impact and the DoH must consider the effect of these proposals on relationships between people of different religions, political opinions and racial group in Newry Mourne and Down and Armagh Banbridge and Craigavon LGDs.</w:t>
            </w:r>
          </w:p>
          <w:p w:rsidR="00EA50B8" w:rsidRPr="00EA3C52" w:rsidRDefault="00EA50B8" w:rsidP="00EA50B8">
            <w:pPr>
              <w:rPr>
                <w:rFonts w:ascii="Arial" w:hAnsi="Arial" w:cs="Arial"/>
                <w:color w:val="002060"/>
                <w:sz w:val="21"/>
                <w:szCs w:val="21"/>
              </w:rPr>
            </w:pPr>
          </w:p>
          <w:p w:rsidR="00EA50B8" w:rsidRPr="0086738B" w:rsidRDefault="00EA50B8" w:rsidP="00EA50B8">
            <w:pPr>
              <w:rPr>
                <w:rFonts w:ascii="Arial" w:hAnsi="Arial" w:cs="Arial"/>
                <w:b/>
                <w:sz w:val="21"/>
                <w:szCs w:val="21"/>
              </w:rPr>
            </w:pPr>
            <w:r w:rsidRPr="0086738B">
              <w:rPr>
                <w:rFonts w:ascii="Arial" w:hAnsi="Arial" w:cs="Arial"/>
                <w:b/>
                <w:sz w:val="21"/>
                <w:szCs w:val="21"/>
              </w:rPr>
              <w:t>To alleviate the adverse impact:</w:t>
            </w:r>
          </w:p>
          <w:p w:rsidR="00A74902" w:rsidRPr="00EA50B8" w:rsidRDefault="00EA50B8" w:rsidP="00EA50B8">
            <w:pPr>
              <w:rPr>
                <w:rFonts w:ascii="Tahoma" w:hAnsi="Tahoma" w:cs="Tahoma"/>
                <w:b/>
              </w:rPr>
            </w:pPr>
            <w:r w:rsidRPr="0086738B">
              <w:rPr>
                <w:rFonts w:ascii="Arial" w:hAnsi="Arial" w:cs="Arial"/>
                <w:sz w:val="21"/>
                <w:szCs w:val="21"/>
              </w:rPr>
              <w:t>D</w:t>
            </w:r>
            <w:r>
              <w:rPr>
                <w:rFonts w:ascii="Arial" w:hAnsi="Arial" w:cs="Arial"/>
                <w:sz w:val="21"/>
                <w:szCs w:val="21"/>
              </w:rPr>
              <w:t xml:space="preserve">aisy </w:t>
            </w:r>
            <w:r w:rsidRPr="0086738B">
              <w:rPr>
                <w:rFonts w:ascii="Arial" w:hAnsi="Arial" w:cs="Arial"/>
                <w:sz w:val="21"/>
                <w:szCs w:val="21"/>
              </w:rPr>
              <w:t>H</w:t>
            </w:r>
            <w:r>
              <w:rPr>
                <w:rFonts w:ascii="Arial" w:hAnsi="Arial" w:cs="Arial"/>
                <w:sz w:val="21"/>
                <w:szCs w:val="21"/>
              </w:rPr>
              <w:t xml:space="preserve">ill </w:t>
            </w:r>
            <w:r w:rsidRPr="0086738B">
              <w:rPr>
                <w:rFonts w:ascii="Arial" w:hAnsi="Arial" w:cs="Arial"/>
                <w:sz w:val="21"/>
                <w:szCs w:val="21"/>
              </w:rPr>
              <w:t>H</w:t>
            </w:r>
            <w:r>
              <w:rPr>
                <w:rFonts w:ascii="Arial" w:hAnsi="Arial" w:cs="Arial"/>
                <w:sz w:val="21"/>
                <w:szCs w:val="21"/>
              </w:rPr>
              <w:t>ospital</w:t>
            </w:r>
            <w:r w:rsidRPr="0086738B">
              <w:rPr>
                <w:rFonts w:ascii="Arial" w:hAnsi="Arial" w:cs="Arial"/>
                <w:sz w:val="21"/>
                <w:szCs w:val="21"/>
              </w:rPr>
              <w:t xml:space="preserve"> S</w:t>
            </w:r>
            <w:r>
              <w:rPr>
                <w:rFonts w:ascii="Arial" w:hAnsi="Arial" w:cs="Arial"/>
                <w:sz w:val="21"/>
                <w:szCs w:val="21"/>
              </w:rPr>
              <w:t xml:space="preserve">troke </w:t>
            </w:r>
            <w:r w:rsidRPr="0086738B">
              <w:rPr>
                <w:rFonts w:ascii="Arial" w:hAnsi="Arial" w:cs="Arial"/>
                <w:sz w:val="21"/>
                <w:szCs w:val="21"/>
              </w:rPr>
              <w:t>U</w:t>
            </w:r>
            <w:r>
              <w:rPr>
                <w:rFonts w:ascii="Arial" w:hAnsi="Arial" w:cs="Arial"/>
                <w:sz w:val="21"/>
                <w:szCs w:val="21"/>
              </w:rPr>
              <w:t>nit</w:t>
            </w:r>
            <w:r w:rsidRPr="0086738B">
              <w:rPr>
                <w:rFonts w:ascii="Arial" w:hAnsi="Arial" w:cs="Arial"/>
                <w:sz w:val="21"/>
                <w:szCs w:val="21"/>
              </w:rPr>
              <w:t xml:space="preserve"> must </w:t>
            </w:r>
            <w:r w:rsidRPr="0046108C">
              <w:rPr>
                <w:rFonts w:ascii="Arial" w:hAnsi="Arial" w:cs="Arial"/>
                <w:sz w:val="21"/>
                <w:szCs w:val="21"/>
              </w:rPr>
              <w:t>be added</w:t>
            </w:r>
            <w:r w:rsidRPr="0086738B">
              <w:rPr>
                <w:rFonts w:ascii="Arial" w:hAnsi="Arial" w:cs="Arial"/>
                <w:sz w:val="21"/>
                <w:szCs w:val="21"/>
              </w:rPr>
              <w:t xml:space="preserve"> to the available options as the location of a HASU and SU before this consultation goes any further. This will give equality of opportunity for stroke patients in the 3</w:t>
            </w:r>
            <w:r w:rsidRPr="0086738B">
              <w:rPr>
                <w:rFonts w:ascii="Arial" w:hAnsi="Arial" w:cs="Arial"/>
                <w:sz w:val="21"/>
                <w:szCs w:val="21"/>
                <w:vertAlign w:val="superscript"/>
              </w:rPr>
              <w:t>rd</w:t>
            </w:r>
            <w:r>
              <w:rPr>
                <w:rFonts w:ascii="Arial" w:hAnsi="Arial" w:cs="Arial"/>
                <w:sz w:val="21"/>
                <w:szCs w:val="21"/>
              </w:rPr>
              <w:t xml:space="preserve"> largest LGD in NI to </w:t>
            </w:r>
            <w:r w:rsidRPr="0086738B">
              <w:rPr>
                <w:rFonts w:ascii="Arial" w:hAnsi="Arial" w:cs="Arial"/>
                <w:sz w:val="21"/>
                <w:szCs w:val="21"/>
              </w:rPr>
              <w:t>retain vital rapid access to existing 999 Emergency specialist stroke care and will improve good relations in this area and ensure a more regionally balanced distri</w:t>
            </w:r>
            <w:r>
              <w:rPr>
                <w:rFonts w:ascii="Arial" w:hAnsi="Arial" w:cs="Arial"/>
                <w:sz w:val="21"/>
                <w:szCs w:val="21"/>
              </w:rPr>
              <w:t>bution of stroke services in NI</w:t>
            </w:r>
          </w:p>
          <w:p w:rsidR="00C544C5" w:rsidRDefault="00C544C5" w:rsidP="00A45AE7">
            <w:pPr>
              <w:rPr>
                <w:rFonts w:ascii="Tahoma" w:hAnsi="Tahoma" w:cs="Tahoma"/>
              </w:rPr>
            </w:pPr>
          </w:p>
          <w:p w:rsidR="00C96F20" w:rsidRPr="00A45AE7" w:rsidRDefault="00C96F20" w:rsidP="00A45AE7">
            <w:pPr>
              <w:rPr>
                <w:rFonts w:ascii="Tahoma" w:hAnsi="Tahoma" w:cs="Tahoma"/>
              </w:rPr>
            </w:pPr>
          </w:p>
        </w:tc>
        <w:tc>
          <w:tcPr>
            <w:tcW w:w="992" w:type="dxa"/>
          </w:tcPr>
          <w:p w:rsidR="00A74902" w:rsidRPr="00A45AE7" w:rsidRDefault="00A74902" w:rsidP="00A45AE7">
            <w:pPr>
              <w:rPr>
                <w:rFonts w:ascii="Tahoma" w:hAnsi="Tahoma" w:cs="Tahoma"/>
                <w:b/>
              </w:rPr>
            </w:pPr>
          </w:p>
        </w:tc>
        <w:tc>
          <w:tcPr>
            <w:tcW w:w="912" w:type="dxa"/>
          </w:tcPr>
          <w:p w:rsidR="00A74902" w:rsidRPr="00A45AE7" w:rsidRDefault="00A74902" w:rsidP="00A45AE7">
            <w:pPr>
              <w:rPr>
                <w:rFonts w:ascii="Tahoma" w:hAnsi="Tahoma" w:cs="Tahoma"/>
                <w:b/>
              </w:rPr>
            </w:pPr>
          </w:p>
        </w:tc>
      </w:tr>
      <w:tr w:rsidR="00B66266" w:rsidRPr="00A45AE7" w:rsidTr="00201043">
        <w:tc>
          <w:tcPr>
            <w:tcW w:w="7338" w:type="dxa"/>
            <w:vMerge w:val="restart"/>
          </w:tcPr>
          <w:p w:rsidR="00B66266" w:rsidRPr="00A45AE7" w:rsidRDefault="00B66266" w:rsidP="00EA2797">
            <w:pPr>
              <w:spacing w:before="320" w:after="120"/>
              <w:rPr>
                <w:rFonts w:ascii="Tahoma" w:hAnsi="Tahoma" w:cs="Tahoma"/>
                <w:b/>
              </w:rPr>
            </w:pPr>
            <w:r w:rsidRPr="00A45AE7">
              <w:rPr>
                <w:rFonts w:ascii="Tahoma" w:hAnsi="Tahoma" w:cs="Tahoma"/>
                <w:b/>
              </w:rPr>
              <w:lastRenderedPageBreak/>
              <w:t>Q</w:t>
            </w:r>
            <w:r w:rsidR="005F645C">
              <w:rPr>
                <w:rFonts w:ascii="Tahoma" w:hAnsi="Tahoma" w:cs="Tahoma"/>
                <w:b/>
              </w:rPr>
              <w:t>uestion</w:t>
            </w:r>
            <w:r w:rsidR="00CC3959">
              <w:rPr>
                <w:rFonts w:ascii="Tahoma" w:hAnsi="Tahoma" w:cs="Tahoma"/>
                <w:b/>
              </w:rPr>
              <w:t xml:space="preserve"> 9</w:t>
            </w:r>
            <w:r w:rsidR="00EA2797">
              <w:rPr>
                <w:rFonts w:ascii="Tahoma" w:hAnsi="Tahoma" w:cs="Tahoma"/>
                <w:b/>
              </w:rPr>
              <w:t>:</w:t>
            </w:r>
            <w:r w:rsidRPr="00A45AE7">
              <w:rPr>
                <w:rFonts w:ascii="Tahoma" w:hAnsi="Tahoma" w:cs="Tahoma"/>
                <w:b/>
              </w:rPr>
              <w:t xml:space="preserve">  Is there an opportunity to better promote equality of opportunity or good relations?</w:t>
            </w:r>
            <w:r w:rsidR="00AD3AD0">
              <w:rPr>
                <w:rFonts w:ascii="Tahoma" w:hAnsi="Tahoma" w:cs="Tahoma"/>
                <w:b/>
              </w:rPr>
              <w:t xml:space="preserve"> (Please Tick)</w:t>
            </w:r>
          </w:p>
        </w:tc>
        <w:tc>
          <w:tcPr>
            <w:tcW w:w="992" w:type="dxa"/>
          </w:tcPr>
          <w:p w:rsidR="00B66266" w:rsidRPr="00A45AE7" w:rsidRDefault="00B66266" w:rsidP="00A45AE7">
            <w:pPr>
              <w:rPr>
                <w:rFonts w:ascii="Tahoma" w:hAnsi="Tahoma" w:cs="Tahoma"/>
                <w:b/>
              </w:rPr>
            </w:pPr>
            <w:r w:rsidRPr="00A45AE7">
              <w:rPr>
                <w:rFonts w:ascii="Tahoma" w:hAnsi="Tahoma" w:cs="Tahoma"/>
                <w:b/>
              </w:rPr>
              <w:t>Yes</w:t>
            </w:r>
          </w:p>
          <w:p w:rsidR="00B66266" w:rsidRPr="00A45AE7" w:rsidRDefault="00B66266" w:rsidP="00A45AE7">
            <w:pPr>
              <w:rPr>
                <w:rFonts w:ascii="Tahoma" w:hAnsi="Tahoma" w:cs="Tahoma"/>
                <w:b/>
              </w:rPr>
            </w:pPr>
          </w:p>
        </w:tc>
        <w:tc>
          <w:tcPr>
            <w:tcW w:w="912" w:type="dxa"/>
          </w:tcPr>
          <w:p w:rsidR="00B66266" w:rsidRPr="00A45AE7" w:rsidRDefault="00EA50B8" w:rsidP="00A45AE7">
            <w:pPr>
              <w:rPr>
                <w:rFonts w:ascii="Tahoma" w:hAnsi="Tahoma" w:cs="Tahoma"/>
                <w:b/>
              </w:rPr>
            </w:pPr>
            <w:r w:rsidRPr="00A87177">
              <w:rPr>
                <w:rFonts w:ascii="Tahoma" w:hAnsi="Tahoma" w:cs="Tahoma"/>
                <w:b/>
                <w:sz w:val="40"/>
                <w:szCs w:val="40"/>
              </w:rPr>
              <w:t>√</w:t>
            </w:r>
          </w:p>
        </w:tc>
      </w:tr>
      <w:tr w:rsidR="00B66266" w:rsidRPr="00A45AE7" w:rsidTr="00201043">
        <w:tc>
          <w:tcPr>
            <w:tcW w:w="7338" w:type="dxa"/>
            <w:vMerge/>
          </w:tcPr>
          <w:p w:rsidR="00B66266" w:rsidRPr="00A45AE7" w:rsidRDefault="00B66266" w:rsidP="00A45AE7">
            <w:pPr>
              <w:rPr>
                <w:rFonts w:ascii="Tahoma" w:hAnsi="Tahoma" w:cs="Tahoma"/>
                <w:b/>
              </w:rPr>
            </w:pPr>
          </w:p>
        </w:tc>
        <w:tc>
          <w:tcPr>
            <w:tcW w:w="992" w:type="dxa"/>
          </w:tcPr>
          <w:p w:rsidR="00B66266" w:rsidRPr="00A45AE7" w:rsidRDefault="00B66266" w:rsidP="00A45AE7">
            <w:pPr>
              <w:rPr>
                <w:rFonts w:ascii="Tahoma" w:hAnsi="Tahoma" w:cs="Tahoma"/>
                <w:b/>
              </w:rPr>
            </w:pPr>
            <w:r w:rsidRPr="00A45AE7">
              <w:rPr>
                <w:rFonts w:ascii="Tahoma" w:hAnsi="Tahoma" w:cs="Tahoma"/>
                <w:b/>
              </w:rPr>
              <w:t>No</w:t>
            </w:r>
          </w:p>
          <w:p w:rsidR="00B66266" w:rsidRPr="00A45AE7" w:rsidRDefault="00B66266" w:rsidP="00A45AE7">
            <w:pPr>
              <w:rPr>
                <w:rFonts w:ascii="Tahoma" w:hAnsi="Tahoma" w:cs="Tahoma"/>
                <w:b/>
              </w:rPr>
            </w:pPr>
          </w:p>
        </w:tc>
        <w:tc>
          <w:tcPr>
            <w:tcW w:w="912" w:type="dxa"/>
          </w:tcPr>
          <w:p w:rsidR="00B66266" w:rsidRPr="00A45AE7" w:rsidRDefault="00B66266" w:rsidP="00A45AE7">
            <w:pPr>
              <w:rPr>
                <w:rFonts w:ascii="Tahoma" w:hAnsi="Tahoma" w:cs="Tahoma"/>
                <w:b/>
              </w:rPr>
            </w:pPr>
          </w:p>
        </w:tc>
      </w:tr>
      <w:tr w:rsidR="00B66266" w:rsidRPr="00A45AE7" w:rsidTr="00201043">
        <w:tc>
          <w:tcPr>
            <w:tcW w:w="7338" w:type="dxa"/>
          </w:tcPr>
          <w:p w:rsidR="00B66266" w:rsidRPr="00A45AE7" w:rsidRDefault="00B66266" w:rsidP="00A45AE7">
            <w:pPr>
              <w:ind w:left="720" w:hanging="720"/>
              <w:rPr>
                <w:rFonts w:ascii="Tahoma" w:hAnsi="Tahoma" w:cs="Tahoma"/>
                <w:i/>
              </w:rPr>
            </w:pPr>
            <w:r w:rsidRPr="00A45AE7">
              <w:rPr>
                <w:rFonts w:ascii="Tahoma" w:hAnsi="Tahoma" w:cs="Tahoma"/>
                <w:i/>
              </w:rPr>
              <w:t>If yes,</w:t>
            </w:r>
            <w:r w:rsidR="005655C3" w:rsidRPr="00A45AE7">
              <w:rPr>
                <w:rFonts w:ascii="Tahoma" w:hAnsi="Tahoma" w:cs="Tahoma"/>
                <w:i/>
              </w:rPr>
              <w:t xml:space="preserve"> please give details as to how:</w:t>
            </w:r>
          </w:p>
          <w:p w:rsidR="00EA50B8" w:rsidRPr="00A45AE7" w:rsidRDefault="00EA50B8" w:rsidP="00EA50B8">
            <w:pPr>
              <w:ind w:left="720" w:hanging="720"/>
              <w:rPr>
                <w:rFonts w:ascii="Tahoma" w:hAnsi="Tahoma" w:cs="Tahoma"/>
              </w:rPr>
            </w:pPr>
          </w:p>
          <w:p w:rsidR="00EA50B8" w:rsidRPr="0086738B" w:rsidRDefault="00EA50B8" w:rsidP="00EA50B8">
            <w:pPr>
              <w:rPr>
                <w:rFonts w:ascii="Arial" w:hAnsi="Arial" w:cs="Arial"/>
                <w:sz w:val="21"/>
                <w:szCs w:val="21"/>
              </w:rPr>
            </w:pPr>
            <w:r w:rsidRPr="0086738B">
              <w:rPr>
                <w:rFonts w:ascii="Arial" w:hAnsi="Arial" w:cs="Arial"/>
                <w:sz w:val="21"/>
                <w:szCs w:val="21"/>
              </w:rPr>
              <w:t xml:space="preserve">YES.  Solutions listed below: </w:t>
            </w:r>
          </w:p>
          <w:p w:rsidR="00EA50B8" w:rsidRDefault="00EA50B8" w:rsidP="00EA50B8">
            <w:pPr>
              <w:rPr>
                <w:rFonts w:ascii="Arial" w:hAnsi="Arial" w:cs="Arial"/>
                <w:sz w:val="21"/>
                <w:szCs w:val="21"/>
              </w:rPr>
            </w:pPr>
            <w:r>
              <w:rPr>
                <w:rFonts w:ascii="Arial" w:hAnsi="Arial" w:cs="Arial"/>
                <w:sz w:val="21"/>
                <w:szCs w:val="21"/>
              </w:rPr>
              <w:t>(</w:t>
            </w:r>
            <w:r w:rsidRPr="0086738B">
              <w:rPr>
                <w:rFonts w:ascii="Arial" w:hAnsi="Arial" w:cs="Arial"/>
                <w:sz w:val="21"/>
                <w:szCs w:val="21"/>
              </w:rPr>
              <w:t>1) Daisy Hill acute Hospital, Newry must be secured as a location for a HASU and ASU to ensure long term provision of emergency and inpatient specialist</w:t>
            </w:r>
            <w:r w:rsidRPr="0086738B">
              <w:rPr>
                <w:rFonts w:ascii="Arial" w:hAnsi="Arial" w:cs="Arial"/>
                <w:bCs/>
                <w:sz w:val="21"/>
                <w:szCs w:val="21"/>
              </w:rPr>
              <w:t xml:space="preserve"> services -including stroke for the largest rural population in NI, in Newry, Mourne and Down LGD.</w:t>
            </w:r>
            <w:r w:rsidRPr="0086738B">
              <w:rPr>
                <w:rFonts w:ascii="Arial" w:hAnsi="Arial" w:cs="Arial"/>
                <w:sz w:val="21"/>
                <w:szCs w:val="21"/>
              </w:rPr>
              <w:t xml:space="preserve"> </w:t>
            </w:r>
          </w:p>
          <w:p w:rsidR="00EA50B8" w:rsidRDefault="00EA50B8" w:rsidP="00EA50B8">
            <w:pPr>
              <w:rPr>
                <w:rFonts w:ascii="Arial" w:hAnsi="Arial" w:cs="Arial"/>
                <w:sz w:val="21"/>
                <w:szCs w:val="21"/>
              </w:rPr>
            </w:pPr>
          </w:p>
          <w:p w:rsidR="00EA50B8" w:rsidRPr="0086738B" w:rsidRDefault="00EA50B8" w:rsidP="00EA50B8">
            <w:pPr>
              <w:rPr>
                <w:rFonts w:ascii="Arial" w:hAnsi="Arial" w:cs="Arial"/>
                <w:sz w:val="21"/>
                <w:szCs w:val="21"/>
              </w:rPr>
            </w:pPr>
            <w:r w:rsidRPr="0086738B">
              <w:rPr>
                <w:rFonts w:ascii="Arial" w:hAnsi="Arial" w:cs="Arial"/>
                <w:sz w:val="21"/>
                <w:szCs w:val="21"/>
              </w:rPr>
              <w:t xml:space="preserve">This location of a HASU and ASU in Newry will also be accessible for the population of Armagh and Banbridge, while the population of Craigavon are well served by The Royal Victoria Hospital, in Belfast </w:t>
            </w:r>
            <w:r>
              <w:rPr>
                <w:rFonts w:ascii="Arial" w:hAnsi="Arial" w:cs="Arial"/>
                <w:sz w:val="21"/>
                <w:szCs w:val="21"/>
              </w:rPr>
              <w:t>(</w:t>
            </w:r>
            <w:r w:rsidRPr="0086738B">
              <w:rPr>
                <w:rFonts w:ascii="Arial" w:hAnsi="Arial" w:cs="Arial"/>
                <w:sz w:val="21"/>
                <w:szCs w:val="21"/>
              </w:rPr>
              <w:t xml:space="preserve">which is less than 30 minutes </w:t>
            </w:r>
            <w:r>
              <w:rPr>
                <w:rFonts w:ascii="Arial" w:hAnsi="Arial" w:cs="Arial"/>
                <w:sz w:val="21"/>
                <w:szCs w:val="21"/>
              </w:rPr>
              <w:t xml:space="preserve">motorway </w:t>
            </w:r>
            <w:r w:rsidRPr="0086738B">
              <w:rPr>
                <w:rFonts w:ascii="Arial" w:hAnsi="Arial" w:cs="Arial"/>
                <w:sz w:val="21"/>
                <w:szCs w:val="21"/>
              </w:rPr>
              <w:t>car drive from Craigavon</w:t>
            </w:r>
            <w:r>
              <w:rPr>
                <w:rFonts w:ascii="Arial" w:hAnsi="Arial" w:cs="Arial"/>
                <w:sz w:val="21"/>
                <w:szCs w:val="21"/>
              </w:rPr>
              <w:t>)</w:t>
            </w:r>
            <w:r w:rsidRPr="0086738B">
              <w:rPr>
                <w:rFonts w:ascii="Arial" w:hAnsi="Arial" w:cs="Arial"/>
                <w:sz w:val="21"/>
                <w:szCs w:val="21"/>
              </w:rPr>
              <w:t>, with a proposed HASU/ASU as well as access to the Thrombectomy Centre. This should ensure equality and good relations for this population.</w:t>
            </w:r>
          </w:p>
          <w:p w:rsidR="00EA50B8" w:rsidRPr="0086738B" w:rsidRDefault="00EA50B8" w:rsidP="00EA50B8">
            <w:pPr>
              <w:pStyle w:val="NoSpacing"/>
              <w:spacing w:line="276" w:lineRule="auto"/>
              <w:rPr>
                <w:rFonts w:ascii="Arial" w:hAnsi="Arial" w:cs="Arial"/>
              </w:rPr>
            </w:pPr>
          </w:p>
          <w:p w:rsidR="00EA50B8" w:rsidRPr="0086738B" w:rsidRDefault="00EA50B8" w:rsidP="00EA50B8">
            <w:pPr>
              <w:pStyle w:val="Default"/>
              <w:spacing w:line="276" w:lineRule="auto"/>
              <w:rPr>
                <w:rFonts w:ascii="Arial" w:hAnsi="Arial" w:cs="Arial"/>
                <w:color w:val="auto"/>
                <w:sz w:val="21"/>
                <w:szCs w:val="21"/>
              </w:rPr>
            </w:pPr>
            <w:r w:rsidRPr="0086738B">
              <w:rPr>
                <w:rFonts w:ascii="Arial" w:hAnsi="Arial" w:cs="Arial"/>
                <w:color w:val="auto"/>
                <w:sz w:val="21"/>
                <w:szCs w:val="21"/>
              </w:rPr>
              <w:t xml:space="preserve">(2) the DOH must complete a full Equality Impact Assessment (EQIA) </w:t>
            </w:r>
            <w:r w:rsidRPr="0046108C">
              <w:rPr>
                <w:rFonts w:ascii="Arial" w:hAnsi="Arial" w:cs="Arial"/>
                <w:color w:val="auto"/>
                <w:sz w:val="21"/>
                <w:szCs w:val="21"/>
              </w:rPr>
              <w:t>at design stage</w:t>
            </w:r>
            <w:r w:rsidRPr="0086738B">
              <w:rPr>
                <w:rFonts w:ascii="Arial" w:hAnsi="Arial" w:cs="Arial"/>
                <w:color w:val="auto"/>
                <w:sz w:val="21"/>
                <w:szCs w:val="21"/>
              </w:rPr>
              <w:t>–to design a stroke service that responds to the needs of all the population of NI (in the 9 equality groups) no matter where they live in NI, not once a decision is taken and preferred option chosen.  This EQIA must fully assess the equality and human rights effects of this proposal and examine in detail the needs of all affected stakeholders (including staff).This must be done now- before handover to Health and Social Care Trusts responsible for implementing the final option chosen, because then it will be too late.</w:t>
            </w:r>
          </w:p>
          <w:p w:rsidR="00EA50B8" w:rsidRPr="009419AF" w:rsidRDefault="00EA50B8" w:rsidP="00EA50B8">
            <w:pPr>
              <w:pStyle w:val="NoSpacing"/>
              <w:spacing w:line="276" w:lineRule="auto"/>
              <w:rPr>
                <w:rFonts w:ascii="Arial" w:hAnsi="Arial" w:cs="Arial"/>
                <w:color w:val="002060"/>
                <w:sz w:val="21"/>
                <w:szCs w:val="21"/>
              </w:rPr>
            </w:pPr>
          </w:p>
          <w:p w:rsidR="00EA50B8" w:rsidRDefault="00EA50B8" w:rsidP="00EA50B8">
            <w:pPr>
              <w:rPr>
                <w:rFonts w:ascii="Arial" w:hAnsi="Arial" w:cs="Arial"/>
                <w:sz w:val="21"/>
                <w:szCs w:val="21"/>
              </w:rPr>
            </w:pPr>
            <w:r w:rsidRPr="0086738B">
              <w:rPr>
                <w:rFonts w:ascii="Arial" w:hAnsi="Arial" w:cs="Arial"/>
                <w:sz w:val="21"/>
                <w:szCs w:val="21"/>
              </w:rPr>
              <w:t>(3) The in-built bias of Urban over Rural in ‘Reshaping Stroke Care’ must be re-examined, most notably seen by the inclusion of 3 Hyperacute stroke units for NI Urban Areas (Altnagelvin, Craigavon and Royal)</w:t>
            </w:r>
            <w:r w:rsidRPr="009419AF">
              <w:rPr>
                <w:rFonts w:ascii="Arial" w:hAnsi="Arial" w:cs="Arial"/>
                <w:color w:val="002060"/>
                <w:sz w:val="21"/>
                <w:szCs w:val="21"/>
              </w:rPr>
              <w:t xml:space="preserve"> </w:t>
            </w:r>
            <w:r w:rsidRPr="0086738B">
              <w:rPr>
                <w:rFonts w:ascii="Arial" w:hAnsi="Arial" w:cs="Arial"/>
                <w:sz w:val="21"/>
                <w:szCs w:val="21"/>
              </w:rPr>
              <w:t>in ALL 6 Questionnaire A-F Options in Reshaping Stroke Consultation (also pre-selected at design stage)</w:t>
            </w:r>
          </w:p>
          <w:p w:rsidR="00B66266" w:rsidRPr="00A45AE7" w:rsidRDefault="00B66266" w:rsidP="00A45AE7">
            <w:pPr>
              <w:ind w:left="720" w:hanging="720"/>
              <w:rPr>
                <w:rFonts w:ascii="Tahoma" w:hAnsi="Tahoma" w:cs="Tahoma"/>
              </w:rPr>
            </w:pPr>
          </w:p>
          <w:p w:rsidR="00B66266" w:rsidRPr="00A45AE7" w:rsidRDefault="00B66266" w:rsidP="00A45AE7">
            <w:pPr>
              <w:ind w:left="720" w:hanging="720"/>
              <w:rPr>
                <w:rFonts w:ascii="Tahoma" w:hAnsi="Tahoma" w:cs="Tahoma"/>
              </w:rPr>
            </w:pPr>
          </w:p>
          <w:p w:rsidR="00151904" w:rsidRPr="00A45AE7" w:rsidRDefault="00151904" w:rsidP="00A45AE7">
            <w:pPr>
              <w:ind w:left="720" w:hanging="720"/>
              <w:rPr>
                <w:rFonts w:ascii="Tahoma" w:hAnsi="Tahoma" w:cs="Tahoma"/>
              </w:rPr>
            </w:pPr>
          </w:p>
          <w:p w:rsidR="00B66266" w:rsidRPr="00A45AE7" w:rsidRDefault="00B66266" w:rsidP="00A45AE7">
            <w:pPr>
              <w:rPr>
                <w:rFonts w:ascii="Tahoma" w:hAnsi="Tahoma" w:cs="Tahoma"/>
              </w:rPr>
            </w:pPr>
          </w:p>
        </w:tc>
        <w:tc>
          <w:tcPr>
            <w:tcW w:w="992" w:type="dxa"/>
          </w:tcPr>
          <w:p w:rsidR="00B66266" w:rsidRPr="00A45AE7" w:rsidRDefault="00B66266" w:rsidP="00A45AE7">
            <w:pPr>
              <w:rPr>
                <w:rFonts w:ascii="Tahoma" w:hAnsi="Tahoma" w:cs="Tahoma"/>
                <w:b/>
              </w:rPr>
            </w:pPr>
          </w:p>
        </w:tc>
        <w:tc>
          <w:tcPr>
            <w:tcW w:w="912" w:type="dxa"/>
          </w:tcPr>
          <w:p w:rsidR="00B66266" w:rsidRPr="00A45AE7" w:rsidRDefault="00B66266" w:rsidP="00A45AE7">
            <w:pPr>
              <w:rPr>
                <w:rFonts w:ascii="Tahoma" w:hAnsi="Tahoma" w:cs="Tahoma"/>
                <w:b/>
              </w:rPr>
            </w:pPr>
          </w:p>
        </w:tc>
      </w:tr>
      <w:tr w:rsidR="00B16A89" w:rsidRPr="00A45AE7" w:rsidTr="00201043">
        <w:tc>
          <w:tcPr>
            <w:tcW w:w="7338" w:type="dxa"/>
            <w:vMerge w:val="restart"/>
          </w:tcPr>
          <w:p w:rsidR="00EA2797" w:rsidRDefault="00EA2797" w:rsidP="00A45AE7">
            <w:pPr>
              <w:ind w:left="720" w:hanging="720"/>
              <w:rPr>
                <w:rFonts w:ascii="Tahoma" w:hAnsi="Tahoma" w:cs="Tahoma"/>
                <w:b/>
              </w:rPr>
            </w:pPr>
          </w:p>
          <w:p w:rsidR="00C3761E" w:rsidRPr="00A45AE7" w:rsidRDefault="00B16A89" w:rsidP="00A45AE7">
            <w:pPr>
              <w:ind w:left="720" w:hanging="720"/>
              <w:rPr>
                <w:rFonts w:ascii="Tahoma" w:hAnsi="Tahoma" w:cs="Tahoma"/>
                <w:b/>
              </w:rPr>
            </w:pPr>
            <w:r w:rsidRPr="00A45AE7">
              <w:rPr>
                <w:rFonts w:ascii="Tahoma" w:hAnsi="Tahoma" w:cs="Tahoma"/>
                <w:b/>
              </w:rPr>
              <w:t>Q</w:t>
            </w:r>
            <w:r w:rsidR="005F645C">
              <w:rPr>
                <w:rFonts w:ascii="Tahoma" w:hAnsi="Tahoma" w:cs="Tahoma"/>
                <w:b/>
              </w:rPr>
              <w:t>uestion</w:t>
            </w:r>
            <w:r w:rsidR="00CC3959">
              <w:rPr>
                <w:rFonts w:ascii="Tahoma" w:hAnsi="Tahoma" w:cs="Tahoma"/>
                <w:b/>
              </w:rPr>
              <w:t xml:space="preserve"> 10</w:t>
            </w:r>
            <w:r w:rsidR="00EA2797">
              <w:rPr>
                <w:rFonts w:ascii="Tahoma" w:hAnsi="Tahoma" w:cs="Tahoma"/>
                <w:b/>
              </w:rPr>
              <w:t>:</w:t>
            </w:r>
            <w:r w:rsidRPr="00A45AE7">
              <w:rPr>
                <w:rFonts w:ascii="Tahoma" w:hAnsi="Tahoma" w:cs="Tahoma"/>
                <w:b/>
              </w:rPr>
              <w:t xml:space="preserve"> Are there any </w:t>
            </w:r>
            <w:r w:rsidR="00C3761E" w:rsidRPr="00A45AE7">
              <w:rPr>
                <w:rFonts w:ascii="Tahoma" w:hAnsi="Tahoma" w:cs="Tahoma"/>
                <w:b/>
              </w:rPr>
              <w:t>aspects of the proposals in the</w:t>
            </w:r>
          </w:p>
          <w:p w:rsidR="00C3761E" w:rsidRPr="00A45AE7" w:rsidRDefault="00B16A89" w:rsidP="00A45AE7">
            <w:pPr>
              <w:ind w:left="720" w:hanging="720"/>
              <w:rPr>
                <w:rFonts w:ascii="Tahoma" w:hAnsi="Tahoma" w:cs="Tahoma"/>
                <w:b/>
              </w:rPr>
            </w:pPr>
            <w:r w:rsidRPr="00A45AE7">
              <w:rPr>
                <w:rFonts w:ascii="Tahoma" w:hAnsi="Tahoma" w:cs="Tahoma"/>
                <w:b/>
              </w:rPr>
              <w:t>consultationwhere potential human rights violations may</w:t>
            </w:r>
          </w:p>
          <w:p w:rsidR="00B16A89" w:rsidRPr="00A45AE7" w:rsidRDefault="00B16A89" w:rsidP="00A45AE7">
            <w:pPr>
              <w:ind w:left="720" w:hanging="720"/>
              <w:rPr>
                <w:rFonts w:ascii="Tahoma" w:hAnsi="Tahoma" w:cs="Tahoma"/>
                <w:b/>
              </w:rPr>
            </w:pPr>
            <w:r w:rsidRPr="00A45AE7">
              <w:rPr>
                <w:rFonts w:ascii="Tahoma" w:hAnsi="Tahoma" w:cs="Tahoma"/>
                <w:b/>
              </w:rPr>
              <w:t>occur?</w:t>
            </w:r>
            <w:r w:rsidR="00AD3AD0">
              <w:rPr>
                <w:rFonts w:ascii="Tahoma" w:hAnsi="Tahoma" w:cs="Tahoma"/>
                <w:b/>
              </w:rPr>
              <w:t xml:space="preserve"> (Please Tick)</w:t>
            </w:r>
          </w:p>
          <w:p w:rsidR="00B16A89" w:rsidRPr="00A45AE7" w:rsidRDefault="00B16A89" w:rsidP="00A45AE7">
            <w:pPr>
              <w:rPr>
                <w:rFonts w:ascii="Tahoma" w:hAnsi="Tahoma" w:cs="Tahoma"/>
                <w:b/>
              </w:rPr>
            </w:pPr>
          </w:p>
        </w:tc>
        <w:tc>
          <w:tcPr>
            <w:tcW w:w="992" w:type="dxa"/>
          </w:tcPr>
          <w:p w:rsidR="00B16A89" w:rsidRPr="00A45AE7" w:rsidRDefault="00B16A89" w:rsidP="00A45AE7">
            <w:pPr>
              <w:rPr>
                <w:rFonts w:ascii="Tahoma" w:hAnsi="Tahoma" w:cs="Tahoma"/>
                <w:b/>
              </w:rPr>
            </w:pPr>
            <w:r w:rsidRPr="00A45AE7">
              <w:rPr>
                <w:rFonts w:ascii="Tahoma" w:hAnsi="Tahoma" w:cs="Tahoma"/>
                <w:b/>
              </w:rPr>
              <w:t>Yes</w:t>
            </w:r>
          </w:p>
          <w:p w:rsidR="00B16A89" w:rsidRPr="00A45AE7" w:rsidRDefault="00B16A89" w:rsidP="00A45AE7">
            <w:pPr>
              <w:rPr>
                <w:rFonts w:ascii="Tahoma" w:hAnsi="Tahoma" w:cs="Tahoma"/>
                <w:b/>
              </w:rPr>
            </w:pPr>
          </w:p>
        </w:tc>
        <w:tc>
          <w:tcPr>
            <w:tcW w:w="912" w:type="dxa"/>
          </w:tcPr>
          <w:p w:rsidR="00B16A89" w:rsidRPr="00A45AE7" w:rsidRDefault="00EA50B8" w:rsidP="00A45AE7">
            <w:pPr>
              <w:rPr>
                <w:rFonts w:ascii="Tahoma" w:hAnsi="Tahoma" w:cs="Tahoma"/>
                <w:b/>
              </w:rPr>
            </w:pPr>
            <w:r w:rsidRPr="00A87177">
              <w:rPr>
                <w:rFonts w:ascii="Tahoma" w:hAnsi="Tahoma" w:cs="Tahoma"/>
                <w:b/>
                <w:sz w:val="40"/>
                <w:szCs w:val="40"/>
              </w:rPr>
              <w:t>√</w:t>
            </w:r>
          </w:p>
        </w:tc>
      </w:tr>
      <w:tr w:rsidR="00B16A89" w:rsidRPr="00A45AE7" w:rsidTr="00201043">
        <w:tc>
          <w:tcPr>
            <w:tcW w:w="7338" w:type="dxa"/>
            <w:vMerge/>
          </w:tcPr>
          <w:p w:rsidR="00B16A89" w:rsidRPr="00A45AE7" w:rsidRDefault="00B16A89" w:rsidP="00A45AE7">
            <w:pPr>
              <w:rPr>
                <w:rFonts w:ascii="Tahoma" w:hAnsi="Tahoma" w:cs="Tahoma"/>
                <w:b/>
              </w:rPr>
            </w:pPr>
          </w:p>
        </w:tc>
        <w:tc>
          <w:tcPr>
            <w:tcW w:w="992" w:type="dxa"/>
          </w:tcPr>
          <w:p w:rsidR="00B16A89" w:rsidRPr="00A45AE7" w:rsidRDefault="00B16A89" w:rsidP="00A45AE7">
            <w:pPr>
              <w:rPr>
                <w:rFonts w:ascii="Tahoma" w:hAnsi="Tahoma" w:cs="Tahoma"/>
                <w:b/>
              </w:rPr>
            </w:pPr>
            <w:r w:rsidRPr="00A45AE7">
              <w:rPr>
                <w:rFonts w:ascii="Tahoma" w:hAnsi="Tahoma" w:cs="Tahoma"/>
                <w:b/>
              </w:rPr>
              <w:t>No</w:t>
            </w:r>
          </w:p>
          <w:p w:rsidR="00B16A89" w:rsidRPr="00A45AE7" w:rsidRDefault="00B16A89" w:rsidP="00A45AE7">
            <w:pPr>
              <w:rPr>
                <w:rFonts w:ascii="Tahoma" w:hAnsi="Tahoma" w:cs="Tahoma"/>
                <w:b/>
              </w:rPr>
            </w:pPr>
          </w:p>
        </w:tc>
        <w:tc>
          <w:tcPr>
            <w:tcW w:w="912" w:type="dxa"/>
          </w:tcPr>
          <w:p w:rsidR="00B16A89" w:rsidRPr="00A45AE7" w:rsidRDefault="00B16A89" w:rsidP="00A45AE7">
            <w:pPr>
              <w:rPr>
                <w:rFonts w:ascii="Tahoma" w:hAnsi="Tahoma" w:cs="Tahoma"/>
                <w:b/>
              </w:rPr>
            </w:pPr>
          </w:p>
        </w:tc>
      </w:tr>
      <w:tr w:rsidR="00A74902" w:rsidRPr="00A45AE7" w:rsidTr="00201043">
        <w:tc>
          <w:tcPr>
            <w:tcW w:w="7338" w:type="dxa"/>
          </w:tcPr>
          <w:p w:rsidR="00B16A89" w:rsidRPr="00A45AE7" w:rsidRDefault="00B16A89" w:rsidP="00A45AE7">
            <w:pPr>
              <w:ind w:left="720" w:hanging="720"/>
              <w:rPr>
                <w:rFonts w:ascii="Tahoma" w:hAnsi="Tahoma" w:cs="Tahoma"/>
                <w:i/>
              </w:rPr>
            </w:pPr>
            <w:r w:rsidRPr="00A45AE7">
              <w:rPr>
                <w:rFonts w:ascii="Tahoma" w:hAnsi="Tahoma" w:cs="Tahoma"/>
                <w:i/>
              </w:rPr>
              <w:t>If yes,</w:t>
            </w:r>
            <w:r w:rsidR="005655C3" w:rsidRPr="00A45AE7">
              <w:rPr>
                <w:rFonts w:ascii="Tahoma" w:hAnsi="Tahoma" w:cs="Tahoma"/>
                <w:i/>
              </w:rPr>
              <w:t xml:space="preserve"> please give details as to how:</w:t>
            </w:r>
          </w:p>
          <w:p w:rsidR="00EA50B8" w:rsidRPr="000C2D71" w:rsidRDefault="00EA50B8" w:rsidP="00EA50B8">
            <w:pPr>
              <w:rPr>
                <w:rFonts w:ascii="Arial" w:hAnsi="Arial" w:cs="Arial"/>
              </w:rPr>
            </w:pPr>
            <w:r w:rsidRPr="008E151D">
              <w:rPr>
                <w:rFonts w:ascii="Arial" w:hAnsi="Arial" w:cs="Arial"/>
              </w:rPr>
              <w:t xml:space="preserve">YES. </w:t>
            </w:r>
            <w:r>
              <w:rPr>
                <w:rFonts w:ascii="Arial" w:hAnsi="Arial" w:cs="Arial"/>
                <w:sz w:val="21"/>
                <w:szCs w:val="21"/>
              </w:rPr>
              <w:t xml:space="preserve">By proposing different levels of 999 Emergency and inpatient treatment or “Postcode treatment” to people across NI (with the same degree of need)  is a potential human rights violation under Article 2, the Right to Life and Article 14 freedom from discrimination. </w:t>
            </w:r>
          </w:p>
          <w:p w:rsidR="00EA50B8" w:rsidRDefault="00EA50B8" w:rsidP="00EA50B8">
            <w:pPr>
              <w:rPr>
                <w:rFonts w:ascii="Arial" w:hAnsi="Arial" w:cs="Arial"/>
                <w:b/>
                <w:sz w:val="21"/>
                <w:szCs w:val="21"/>
              </w:rPr>
            </w:pPr>
          </w:p>
          <w:p w:rsidR="00EA50B8" w:rsidRPr="006647FB" w:rsidRDefault="00EA50B8" w:rsidP="00EA50B8">
            <w:r w:rsidRPr="0086738B">
              <w:rPr>
                <w:rFonts w:ascii="Arial" w:hAnsi="Arial" w:cs="Arial"/>
                <w:b/>
                <w:sz w:val="21"/>
                <w:szCs w:val="21"/>
              </w:rPr>
              <w:t>Article 2 - Right to Life</w:t>
            </w:r>
          </w:p>
          <w:p w:rsidR="00EA50B8" w:rsidRDefault="00EA50B8" w:rsidP="00EA50B8">
            <w:pPr>
              <w:rPr>
                <w:rFonts w:ascii="Arial" w:hAnsi="Arial" w:cs="Arial"/>
                <w:sz w:val="21"/>
                <w:szCs w:val="21"/>
              </w:rPr>
            </w:pPr>
          </w:p>
          <w:p w:rsidR="00EA50B8" w:rsidRPr="0046108C" w:rsidRDefault="00EA50B8" w:rsidP="00EA50B8">
            <w:pPr>
              <w:rPr>
                <w:rFonts w:ascii="Arial" w:hAnsi="Arial" w:cs="Arial"/>
                <w:sz w:val="21"/>
                <w:szCs w:val="21"/>
              </w:rPr>
            </w:pPr>
            <w:r>
              <w:rPr>
                <w:rFonts w:ascii="Arial" w:hAnsi="Arial" w:cs="Arial"/>
                <w:sz w:val="21"/>
                <w:szCs w:val="21"/>
              </w:rPr>
              <w:t>The DoH in ‘</w:t>
            </w:r>
            <w:r w:rsidRPr="0086738B">
              <w:rPr>
                <w:rFonts w:ascii="Arial" w:hAnsi="Arial" w:cs="Arial"/>
                <w:sz w:val="21"/>
                <w:szCs w:val="21"/>
              </w:rPr>
              <w:t>R</w:t>
            </w:r>
            <w:r>
              <w:rPr>
                <w:rFonts w:ascii="Arial" w:hAnsi="Arial" w:cs="Arial"/>
                <w:sz w:val="21"/>
                <w:szCs w:val="21"/>
              </w:rPr>
              <w:t xml:space="preserve">eshaping Stroke Care’ </w:t>
            </w:r>
            <w:r w:rsidRPr="0086738B">
              <w:rPr>
                <w:rFonts w:ascii="Arial" w:hAnsi="Arial" w:cs="Arial"/>
                <w:sz w:val="21"/>
                <w:szCs w:val="21"/>
              </w:rPr>
              <w:t xml:space="preserve"> is failing to protect the Right to Life of the people of Newry</w:t>
            </w:r>
            <w:r>
              <w:rPr>
                <w:rFonts w:ascii="Arial" w:hAnsi="Arial" w:cs="Arial"/>
                <w:sz w:val="21"/>
                <w:szCs w:val="21"/>
              </w:rPr>
              <w:t xml:space="preserve"> </w:t>
            </w:r>
            <w:r w:rsidRPr="0086738B">
              <w:rPr>
                <w:rFonts w:ascii="Arial" w:hAnsi="Arial" w:cs="Arial"/>
                <w:sz w:val="21"/>
                <w:szCs w:val="21"/>
              </w:rPr>
              <w:t xml:space="preserve">Mourne and Down LGD by the proposal to withdraw all 999 Emergency and </w:t>
            </w:r>
            <w:r>
              <w:rPr>
                <w:rFonts w:ascii="Arial" w:hAnsi="Arial" w:cs="Arial"/>
                <w:sz w:val="21"/>
                <w:szCs w:val="21"/>
              </w:rPr>
              <w:t xml:space="preserve">inpatient </w:t>
            </w:r>
            <w:r w:rsidRPr="0086738B">
              <w:rPr>
                <w:rFonts w:ascii="Arial" w:hAnsi="Arial" w:cs="Arial"/>
                <w:sz w:val="21"/>
                <w:szCs w:val="21"/>
              </w:rPr>
              <w:t xml:space="preserve">acute stroke </w:t>
            </w:r>
            <w:r>
              <w:rPr>
                <w:rFonts w:ascii="Arial" w:hAnsi="Arial" w:cs="Arial"/>
                <w:sz w:val="21"/>
                <w:szCs w:val="21"/>
              </w:rPr>
              <w:t>/</w:t>
            </w:r>
            <w:r w:rsidRPr="001B0159">
              <w:rPr>
                <w:rFonts w:ascii="Arial" w:hAnsi="Arial" w:cs="Arial"/>
                <w:sz w:val="21"/>
                <w:szCs w:val="21"/>
              </w:rPr>
              <w:t xml:space="preserve"> </w:t>
            </w:r>
            <w:r w:rsidRPr="0086738B">
              <w:rPr>
                <w:rFonts w:ascii="Arial" w:hAnsi="Arial" w:cs="Arial"/>
                <w:sz w:val="21"/>
                <w:szCs w:val="21"/>
              </w:rPr>
              <w:t>rehabilitation</w:t>
            </w:r>
            <w:r>
              <w:rPr>
                <w:rFonts w:ascii="Arial" w:hAnsi="Arial" w:cs="Arial"/>
                <w:sz w:val="21"/>
                <w:szCs w:val="21"/>
              </w:rPr>
              <w:t xml:space="preserve"> </w:t>
            </w:r>
            <w:r w:rsidRPr="0086738B">
              <w:rPr>
                <w:rFonts w:ascii="Arial" w:hAnsi="Arial" w:cs="Arial"/>
                <w:sz w:val="21"/>
                <w:szCs w:val="21"/>
              </w:rPr>
              <w:t xml:space="preserve">services from the specialist </w:t>
            </w:r>
            <w:r>
              <w:rPr>
                <w:rFonts w:ascii="Arial" w:hAnsi="Arial" w:cs="Arial"/>
                <w:sz w:val="21"/>
                <w:szCs w:val="21"/>
              </w:rPr>
              <w:t>Stroke</w:t>
            </w:r>
            <w:r w:rsidRPr="0086738B">
              <w:rPr>
                <w:rFonts w:ascii="Arial" w:hAnsi="Arial" w:cs="Arial"/>
                <w:sz w:val="21"/>
                <w:szCs w:val="21"/>
              </w:rPr>
              <w:t xml:space="preserve"> Unit within Daisy Hill acute Hospital, Newry</w:t>
            </w:r>
            <w:r>
              <w:rPr>
                <w:rFonts w:ascii="Arial" w:hAnsi="Arial" w:cs="Arial"/>
                <w:sz w:val="21"/>
                <w:szCs w:val="21"/>
              </w:rPr>
              <w:t xml:space="preserve">.  </w:t>
            </w:r>
            <w:r w:rsidRPr="0046108C">
              <w:rPr>
                <w:rFonts w:ascii="Arial" w:hAnsi="Arial" w:cs="Arial"/>
                <w:sz w:val="21"/>
                <w:szCs w:val="21"/>
              </w:rPr>
              <w:t>This includes removal of provision of the clinically proven life-saving drug Alteplase used in Thrombolysis (which is crucially time dependant) from Daisy Hill.</w:t>
            </w:r>
          </w:p>
          <w:p w:rsidR="00EA50B8" w:rsidRDefault="00EA50B8" w:rsidP="00EA50B8">
            <w:pPr>
              <w:rPr>
                <w:rFonts w:ascii="Arial" w:hAnsi="Arial" w:cs="Arial"/>
                <w:sz w:val="21"/>
                <w:szCs w:val="21"/>
              </w:rPr>
            </w:pPr>
            <w:r>
              <w:rPr>
                <w:rFonts w:ascii="Arial" w:hAnsi="Arial" w:cs="Arial"/>
                <w:sz w:val="21"/>
                <w:szCs w:val="21"/>
              </w:rPr>
              <w:t>Every second counts in getting to ED for  stroke patients - yet the DoH are proposing to lengthen the 999 Emergency  pre-hospital stroke time for the catchment population of Daisy Hill, Newry but not for the catchment population of  Altnagelvin, Craigavon or Royal Hospitals.</w:t>
            </w:r>
          </w:p>
          <w:p w:rsidR="00EA50B8" w:rsidRDefault="00EA50B8" w:rsidP="00EA50B8">
            <w:pPr>
              <w:ind w:left="720" w:hanging="720"/>
              <w:rPr>
                <w:rFonts w:ascii="Arial" w:hAnsi="Arial" w:cs="Arial"/>
                <w:b/>
                <w:sz w:val="21"/>
                <w:szCs w:val="21"/>
              </w:rPr>
            </w:pPr>
          </w:p>
          <w:p w:rsidR="00EA50B8" w:rsidRPr="00F57BAB" w:rsidRDefault="00EA50B8" w:rsidP="00EA50B8">
            <w:pPr>
              <w:ind w:left="720" w:hanging="720"/>
              <w:rPr>
                <w:rFonts w:ascii="Arial" w:hAnsi="Arial" w:cs="Arial"/>
                <w:b/>
                <w:sz w:val="21"/>
                <w:szCs w:val="21"/>
              </w:rPr>
            </w:pPr>
            <w:r w:rsidRPr="0086738B">
              <w:rPr>
                <w:rFonts w:ascii="Arial" w:hAnsi="Arial" w:cs="Arial"/>
                <w:b/>
                <w:sz w:val="21"/>
                <w:szCs w:val="21"/>
              </w:rPr>
              <w:t xml:space="preserve">Article 3 </w:t>
            </w:r>
            <w:r>
              <w:rPr>
                <w:rFonts w:ascii="Arial" w:hAnsi="Arial" w:cs="Arial"/>
                <w:b/>
                <w:sz w:val="21"/>
                <w:szCs w:val="21"/>
              </w:rPr>
              <w:t>–</w:t>
            </w:r>
            <w:r w:rsidRPr="0086738B">
              <w:rPr>
                <w:rFonts w:ascii="Arial" w:hAnsi="Arial" w:cs="Arial"/>
                <w:b/>
                <w:sz w:val="21"/>
                <w:szCs w:val="21"/>
              </w:rPr>
              <w:t xml:space="preserve"> Inhumane treatment:</w:t>
            </w:r>
            <w:r w:rsidRPr="0086738B">
              <w:rPr>
                <w:rFonts w:ascii="Arial" w:hAnsi="Arial" w:cs="Arial"/>
                <w:sz w:val="21"/>
                <w:szCs w:val="21"/>
              </w:rPr>
              <w:t xml:space="preserve"> </w:t>
            </w:r>
          </w:p>
          <w:p w:rsidR="00EA50B8" w:rsidRDefault="00EA50B8" w:rsidP="00EA50B8">
            <w:pPr>
              <w:ind w:left="720" w:hanging="720"/>
              <w:rPr>
                <w:rFonts w:ascii="Arial" w:hAnsi="Arial" w:cs="Arial"/>
                <w:sz w:val="21"/>
                <w:szCs w:val="21"/>
              </w:rPr>
            </w:pPr>
          </w:p>
          <w:p w:rsidR="00EA50B8" w:rsidRDefault="00EA50B8" w:rsidP="00EA50B8">
            <w:pPr>
              <w:ind w:left="720" w:hanging="720"/>
              <w:rPr>
                <w:rFonts w:ascii="Arial" w:hAnsi="Arial" w:cs="Arial"/>
                <w:sz w:val="21"/>
                <w:szCs w:val="21"/>
              </w:rPr>
            </w:pPr>
            <w:r w:rsidRPr="0086738B">
              <w:rPr>
                <w:rFonts w:ascii="Arial" w:hAnsi="Arial" w:cs="Arial"/>
                <w:sz w:val="21"/>
                <w:szCs w:val="21"/>
              </w:rPr>
              <w:t xml:space="preserve">RSC proposal to withhold appropriate medical care where someone is </w:t>
            </w:r>
          </w:p>
          <w:p w:rsidR="00EA50B8" w:rsidRDefault="00EA50B8" w:rsidP="00EA50B8">
            <w:pPr>
              <w:ind w:left="720" w:hanging="720"/>
              <w:rPr>
                <w:rFonts w:ascii="Arial" w:hAnsi="Arial" w:cs="Arial"/>
                <w:sz w:val="21"/>
                <w:szCs w:val="21"/>
              </w:rPr>
            </w:pPr>
            <w:r w:rsidRPr="0086738B">
              <w:rPr>
                <w:rFonts w:ascii="Arial" w:hAnsi="Arial" w:cs="Arial"/>
                <w:sz w:val="21"/>
                <w:szCs w:val="21"/>
              </w:rPr>
              <w:t>suffering from a stroke is inhuman and degrading treatment.</w:t>
            </w:r>
            <w:r>
              <w:rPr>
                <w:rFonts w:ascii="Arial" w:hAnsi="Arial" w:cs="Arial"/>
                <w:sz w:val="21"/>
                <w:szCs w:val="21"/>
              </w:rPr>
              <w:t xml:space="preserve"> </w:t>
            </w:r>
            <w:r w:rsidRPr="0086738B">
              <w:rPr>
                <w:rFonts w:ascii="Arial" w:hAnsi="Arial" w:cs="Arial"/>
                <w:sz w:val="21"/>
                <w:szCs w:val="21"/>
              </w:rPr>
              <w:t>It is inhumane</w:t>
            </w:r>
          </w:p>
          <w:p w:rsidR="00EA50B8" w:rsidRDefault="00EA50B8" w:rsidP="00EA50B8">
            <w:pPr>
              <w:ind w:left="720" w:hanging="720"/>
              <w:rPr>
                <w:rFonts w:ascii="Arial" w:hAnsi="Arial" w:cs="Arial"/>
                <w:sz w:val="21"/>
                <w:szCs w:val="21"/>
              </w:rPr>
            </w:pPr>
            <w:r w:rsidRPr="0086738B">
              <w:rPr>
                <w:rFonts w:ascii="Arial" w:hAnsi="Arial" w:cs="Arial"/>
                <w:sz w:val="21"/>
                <w:szCs w:val="21"/>
              </w:rPr>
              <w:t xml:space="preserve"> treatment to withdraw emergency life saving stroke care from the Newry</w:t>
            </w:r>
          </w:p>
          <w:p w:rsidR="00EA50B8" w:rsidRDefault="00EA50B8" w:rsidP="00EA50B8">
            <w:pPr>
              <w:ind w:left="720" w:hanging="720"/>
              <w:rPr>
                <w:rFonts w:ascii="Arial" w:hAnsi="Arial" w:cs="Arial"/>
                <w:sz w:val="21"/>
                <w:szCs w:val="21"/>
              </w:rPr>
            </w:pPr>
            <w:r w:rsidRPr="0086738B">
              <w:rPr>
                <w:rFonts w:ascii="Arial" w:hAnsi="Arial" w:cs="Arial"/>
                <w:sz w:val="21"/>
                <w:szCs w:val="21"/>
              </w:rPr>
              <w:t xml:space="preserve"> Mourne &amp; Down population and give immediate enhanced Stroke care to</w:t>
            </w:r>
          </w:p>
          <w:p w:rsidR="00EA50B8" w:rsidRDefault="00EA50B8" w:rsidP="00EA50B8">
            <w:pPr>
              <w:ind w:left="720" w:hanging="720"/>
              <w:rPr>
                <w:rFonts w:ascii="Tahoma" w:hAnsi="Tahoma" w:cs="Tahoma"/>
              </w:rPr>
            </w:pPr>
            <w:r w:rsidRPr="0086738B">
              <w:rPr>
                <w:rFonts w:ascii="Arial" w:hAnsi="Arial" w:cs="Arial"/>
                <w:sz w:val="21"/>
                <w:szCs w:val="21"/>
              </w:rPr>
              <w:t xml:space="preserve"> the Craigavon population.</w:t>
            </w:r>
          </w:p>
          <w:p w:rsidR="00151904" w:rsidRPr="00A45AE7" w:rsidRDefault="00151904" w:rsidP="00A45AE7">
            <w:pPr>
              <w:ind w:left="720" w:hanging="720"/>
              <w:rPr>
                <w:rFonts w:ascii="Tahoma" w:hAnsi="Tahoma" w:cs="Tahoma"/>
              </w:rPr>
            </w:pPr>
          </w:p>
          <w:p w:rsidR="00A74902" w:rsidRPr="00A45AE7" w:rsidRDefault="00A74902" w:rsidP="00A45AE7">
            <w:pPr>
              <w:rPr>
                <w:rFonts w:ascii="Tahoma" w:hAnsi="Tahoma" w:cs="Tahoma"/>
              </w:rPr>
            </w:pPr>
          </w:p>
        </w:tc>
        <w:tc>
          <w:tcPr>
            <w:tcW w:w="992" w:type="dxa"/>
          </w:tcPr>
          <w:p w:rsidR="00A74902" w:rsidRPr="00A45AE7" w:rsidRDefault="00A74902" w:rsidP="00A45AE7">
            <w:pPr>
              <w:rPr>
                <w:rFonts w:ascii="Tahoma" w:hAnsi="Tahoma" w:cs="Tahoma"/>
                <w:b/>
              </w:rPr>
            </w:pPr>
          </w:p>
        </w:tc>
        <w:tc>
          <w:tcPr>
            <w:tcW w:w="912" w:type="dxa"/>
          </w:tcPr>
          <w:p w:rsidR="00A74902" w:rsidRPr="00A45AE7" w:rsidRDefault="00A74902" w:rsidP="00A45AE7">
            <w:pPr>
              <w:rPr>
                <w:rFonts w:ascii="Tahoma" w:hAnsi="Tahoma" w:cs="Tahoma"/>
                <w:b/>
              </w:rPr>
            </w:pPr>
          </w:p>
        </w:tc>
      </w:tr>
    </w:tbl>
    <w:p w:rsidR="00A74902" w:rsidRPr="00A45AE7" w:rsidRDefault="00A74902" w:rsidP="00A45AE7">
      <w:pPr>
        <w:spacing w:line="240" w:lineRule="auto"/>
        <w:rPr>
          <w:rFonts w:ascii="Tahoma" w:hAnsi="Tahoma" w:cs="Tahoma"/>
        </w:rPr>
      </w:pPr>
    </w:p>
    <w:p w:rsidR="002C57EA" w:rsidRDefault="002C57EA" w:rsidP="00A45AE7">
      <w:pPr>
        <w:spacing w:line="240" w:lineRule="auto"/>
        <w:rPr>
          <w:rFonts w:ascii="Tahoma" w:hAnsi="Tahoma" w:cs="Tahoma"/>
          <w:b/>
        </w:rPr>
      </w:pPr>
    </w:p>
    <w:p w:rsidR="00EA2797" w:rsidRDefault="00EA2797" w:rsidP="00A45AE7">
      <w:pPr>
        <w:spacing w:line="240" w:lineRule="auto"/>
        <w:rPr>
          <w:rFonts w:ascii="Tahoma" w:hAnsi="Tahoma" w:cs="Tahoma"/>
          <w:b/>
        </w:rPr>
      </w:pPr>
    </w:p>
    <w:p w:rsidR="00EA2797" w:rsidRDefault="00EA2797" w:rsidP="00A45AE7">
      <w:pPr>
        <w:spacing w:line="240" w:lineRule="auto"/>
        <w:rPr>
          <w:rFonts w:ascii="Tahoma" w:hAnsi="Tahoma" w:cs="Tahoma"/>
          <w:b/>
        </w:rPr>
      </w:pPr>
    </w:p>
    <w:p w:rsidR="00EA2797" w:rsidRDefault="00EA2797" w:rsidP="00A45AE7">
      <w:pPr>
        <w:spacing w:line="240" w:lineRule="auto"/>
        <w:rPr>
          <w:rFonts w:ascii="Tahoma" w:hAnsi="Tahoma" w:cs="Tahoma"/>
          <w:b/>
        </w:rPr>
      </w:pPr>
    </w:p>
    <w:p w:rsidR="00EA50B8" w:rsidRDefault="00EA50B8" w:rsidP="00EA2797">
      <w:pPr>
        <w:widowControl w:val="0"/>
        <w:spacing w:after="0" w:line="240" w:lineRule="auto"/>
        <w:rPr>
          <w:rFonts w:ascii="Tahoma" w:hAnsi="Tahoma" w:cs="Tahoma"/>
          <w:b/>
        </w:rPr>
      </w:pPr>
    </w:p>
    <w:p w:rsidR="00EA50B8" w:rsidRDefault="00EA50B8" w:rsidP="00EA2797">
      <w:pPr>
        <w:widowControl w:val="0"/>
        <w:spacing w:after="0" w:line="240" w:lineRule="auto"/>
        <w:rPr>
          <w:rFonts w:ascii="Tahoma" w:hAnsi="Tahoma" w:cs="Tahoma"/>
          <w:b/>
        </w:rPr>
      </w:pPr>
    </w:p>
    <w:p w:rsidR="00EA2797" w:rsidRPr="00602B52" w:rsidRDefault="00CC3959" w:rsidP="00EA2797">
      <w:pPr>
        <w:widowControl w:val="0"/>
        <w:spacing w:after="0" w:line="240" w:lineRule="auto"/>
        <w:rPr>
          <w:rFonts w:ascii="Tahoma" w:eastAsia="Times New Roman" w:hAnsi="Tahoma" w:cs="Tahoma"/>
          <w:b/>
          <w:color w:val="4F81BD"/>
          <w:sz w:val="24"/>
          <w:szCs w:val="24"/>
        </w:rPr>
      </w:pPr>
      <w:r>
        <w:rPr>
          <w:rFonts w:ascii="Tahoma" w:eastAsia="Times New Roman" w:hAnsi="Tahoma" w:cs="Tahoma"/>
          <w:b/>
          <w:color w:val="4F81BD"/>
          <w:sz w:val="24"/>
          <w:szCs w:val="24"/>
        </w:rPr>
        <w:t>Section 4 – Rural Impact</w:t>
      </w:r>
    </w:p>
    <w:p w:rsidR="00EA2797" w:rsidRDefault="00EA2797" w:rsidP="00EA2797">
      <w:pPr>
        <w:widowControl w:val="0"/>
        <w:spacing w:after="0" w:line="240" w:lineRule="auto"/>
        <w:rPr>
          <w:rFonts w:ascii="Tahoma" w:eastAsia="Times New Roman" w:hAnsi="Tahoma" w:cs="Tahoma"/>
          <w:b/>
          <w:sz w:val="24"/>
          <w:szCs w:val="24"/>
        </w:rPr>
      </w:pPr>
    </w:p>
    <w:p w:rsidR="00CC3959" w:rsidRDefault="00CC3959" w:rsidP="00CC3959">
      <w:pPr>
        <w:spacing w:after="375"/>
        <w:rPr>
          <w:rFonts w:ascii="Tahoma" w:hAnsi="Tahoma" w:cs="Tahoma"/>
          <w:lang w:eastAsia="en-GB"/>
        </w:rPr>
      </w:pPr>
      <w:r>
        <w:rPr>
          <w:rFonts w:ascii="Tahoma" w:hAnsi="Tahoma" w:cs="Tahoma"/>
          <w:lang w:eastAsia="en-GB"/>
        </w:rPr>
        <w:t xml:space="preserve">The Rural Needs Act (NI) 2016 became operational on the 1 June 2017 and places a duty on public authorities, including government departments, to have due regard to rural needs when developing, adopting, implementing or revising policies, strategies and plans and when designing and delivering public services.  A draft rural needs impact assessment has been prepared against </w:t>
      </w:r>
      <w:r w:rsidR="00F85E58">
        <w:rPr>
          <w:rFonts w:ascii="Tahoma" w:hAnsi="Tahoma" w:cs="Tahoma"/>
          <w:lang w:eastAsia="en-GB"/>
        </w:rPr>
        <w:t>these policy proposals</w:t>
      </w:r>
      <w:r>
        <w:rPr>
          <w:rFonts w:ascii="Tahoma" w:hAnsi="Tahoma" w:cs="Tahoma"/>
          <w:lang w:eastAsia="en-GB"/>
        </w:rPr>
        <w:t>.</w:t>
      </w:r>
    </w:p>
    <w:p w:rsidR="00CC3959" w:rsidRPr="00F07D49" w:rsidRDefault="00CC3959" w:rsidP="00EA2797">
      <w:pPr>
        <w:widowControl w:val="0"/>
        <w:spacing w:after="0" w:line="240" w:lineRule="auto"/>
        <w:rPr>
          <w:rFonts w:ascii="Tahoma" w:eastAsia="Times New Roman" w:hAnsi="Tahoma" w:cs="Tahoma"/>
          <w:b/>
          <w:sz w:val="24"/>
          <w:szCs w:val="24"/>
        </w:rPr>
      </w:pPr>
    </w:p>
    <w:tbl>
      <w:tblPr>
        <w:tblStyle w:val="TableGrid"/>
        <w:tblW w:w="0" w:type="auto"/>
        <w:tblLook w:val="04A0"/>
      </w:tblPr>
      <w:tblGrid>
        <w:gridCol w:w="6735"/>
        <w:gridCol w:w="1672"/>
        <w:gridCol w:w="835"/>
      </w:tblGrid>
      <w:tr w:rsidR="00CC3959" w:rsidRPr="00A45AE7" w:rsidTr="004438EC">
        <w:tc>
          <w:tcPr>
            <w:tcW w:w="6735" w:type="dxa"/>
            <w:vMerge w:val="restart"/>
          </w:tcPr>
          <w:p w:rsidR="00CC3959" w:rsidRPr="00A45AE7" w:rsidRDefault="00CC3959" w:rsidP="004438EC">
            <w:pPr>
              <w:spacing w:before="320" w:after="120"/>
              <w:rPr>
                <w:rFonts w:ascii="Tahoma" w:hAnsi="Tahoma" w:cs="Tahoma"/>
                <w:b/>
              </w:rPr>
            </w:pPr>
            <w:r w:rsidRPr="00A45AE7">
              <w:rPr>
                <w:rFonts w:ascii="Tahoma" w:hAnsi="Tahoma" w:cs="Tahoma"/>
                <w:b/>
              </w:rPr>
              <w:lastRenderedPageBreak/>
              <w:t>Q</w:t>
            </w:r>
            <w:r>
              <w:rPr>
                <w:rFonts w:ascii="Tahoma" w:hAnsi="Tahoma" w:cs="Tahoma"/>
                <w:b/>
              </w:rPr>
              <w:t>uestion 11:Are the actions/proposals set out in this consultation document likely to have an adverse impact on rural areas?(Please Tick)</w:t>
            </w:r>
          </w:p>
          <w:p w:rsidR="00CC3959" w:rsidRPr="00A45AE7" w:rsidRDefault="00CC3959" w:rsidP="004438EC">
            <w:pPr>
              <w:rPr>
                <w:rFonts w:ascii="Tahoma" w:hAnsi="Tahoma" w:cs="Tahoma"/>
                <w:b/>
                <w:i/>
              </w:rPr>
            </w:pPr>
          </w:p>
        </w:tc>
        <w:tc>
          <w:tcPr>
            <w:tcW w:w="1672" w:type="dxa"/>
          </w:tcPr>
          <w:p w:rsidR="00CC3959" w:rsidRDefault="00CC3959" w:rsidP="004438EC">
            <w:pPr>
              <w:rPr>
                <w:rFonts w:ascii="Tahoma" w:hAnsi="Tahoma" w:cs="Tahoma"/>
                <w:b/>
              </w:rPr>
            </w:pPr>
            <w:r w:rsidRPr="00A45AE7">
              <w:rPr>
                <w:rFonts w:ascii="Tahoma" w:hAnsi="Tahoma" w:cs="Tahoma"/>
                <w:b/>
              </w:rPr>
              <w:t>Yes</w:t>
            </w:r>
          </w:p>
          <w:p w:rsidR="00CC3959" w:rsidRPr="00A45AE7" w:rsidRDefault="00CC3959" w:rsidP="004438EC">
            <w:pPr>
              <w:rPr>
                <w:rFonts w:ascii="Tahoma" w:hAnsi="Tahoma" w:cs="Tahoma"/>
                <w:b/>
              </w:rPr>
            </w:pPr>
          </w:p>
          <w:p w:rsidR="00CC3959" w:rsidRPr="00A45AE7" w:rsidRDefault="00CC3959" w:rsidP="004438EC">
            <w:pPr>
              <w:rPr>
                <w:rFonts w:ascii="Tahoma" w:hAnsi="Tahoma" w:cs="Tahoma"/>
                <w:b/>
              </w:rPr>
            </w:pPr>
          </w:p>
        </w:tc>
        <w:tc>
          <w:tcPr>
            <w:tcW w:w="835" w:type="dxa"/>
          </w:tcPr>
          <w:p w:rsidR="00CC3959" w:rsidRPr="00A45AE7" w:rsidRDefault="00EA50B8" w:rsidP="004438EC">
            <w:pPr>
              <w:rPr>
                <w:rFonts w:ascii="Tahoma" w:hAnsi="Tahoma" w:cs="Tahoma"/>
                <w:b/>
              </w:rPr>
            </w:pPr>
            <w:r w:rsidRPr="00A87177">
              <w:rPr>
                <w:rFonts w:ascii="Tahoma" w:hAnsi="Tahoma" w:cs="Tahoma"/>
                <w:b/>
                <w:sz w:val="40"/>
                <w:szCs w:val="40"/>
              </w:rPr>
              <w:t>√</w:t>
            </w:r>
          </w:p>
        </w:tc>
      </w:tr>
      <w:tr w:rsidR="00CC3959" w:rsidRPr="00A45AE7" w:rsidTr="004438EC">
        <w:tc>
          <w:tcPr>
            <w:tcW w:w="6735" w:type="dxa"/>
            <w:vMerge/>
          </w:tcPr>
          <w:p w:rsidR="00CC3959" w:rsidRPr="00A45AE7" w:rsidRDefault="00CC3959" w:rsidP="004438EC">
            <w:pPr>
              <w:rPr>
                <w:rFonts w:ascii="Tahoma" w:hAnsi="Tahoma" w:cs="Tahoma"/>
                <w:b/>
              </w:rPr>
            </w:pPr>
          </w:p>
        </w:tc>
        <w:tc>
          <w:tcPr>
            <w:tcW w:w="1672" w:type="dxa"/>
          </w:tcPr>
          <w:p w:rsidR="00CC3959" w:rsidRPr="00A45AE7" w:rsidRDefault="00CC3959" w:rsidP="004438EC">
            <w:pPr>
              <w:rPr>
                <w:rFonts w:ascii="Tahoma" w:hAnsi="Tahoma" w:cs="Tahoma"/>
                <w:b/>
              </w:rPr>
            </w:pPr>
            <w:r w:rsidRPr="00A45AE7">
              <w:rPr>
                <w:rFonts w:ascii="Tahoma" w:hAnsi="Tahoma" w:cs="Tahoma"/>
                <w:b/>
              </w:rPr>
              <w:t>No</w:t>
            </w:r>
          </w:p>
          <w:p w:rsidR="00CC3959" w:rsidRPr="00A45AE7" w:rsidRDefault="00CC3959" w:rsidP="004438EC">
            <w:pPr>
              <w:rPr>
                <w:rFonts w:ascii="Tahoma" w:hAnsi="Tahoma" w:cs="Tahoma"/>
                <w:b/>
              </w:rPr>
            </w:pPr>
          </w:p>
        </w:tc>
        <w:tc>
          <w:tcPr>
            <w:tcW w:w="835" w:type="dxa"/>
          </w:tcPr>
          <w:p w:rsidR="00CC3959" w:rsidRPr="00A45AE7" w:rsidRDefault="00CC3959" w:rsidP="004438EC">
            <w:pPr>
              <w:rPr>
                <w:rFonts w:ascii="Tahoma" w:hAnsi="Tahoma" w:cs="Tahoma"/>
                <w:b/>
              </w:rPr>
            </w:pPr>
          </w:p>
        </w:tc>
      </w:tr>
      <w:tr w:rsidR="00CC3959" w:rsidRPr="00A45AE7" w:rsidTr="004438EC">
        <w:tc>
          <w:tcPr>
            <w:tcW w:w="9242" w:type="dxa"/>
            <w:gridSpan w:val="3"/>
          </w:tcPr>
          <w:p w:rsidR="00CC3959" w:rsidRPr="00A45AE7" w:rsidRDefault="00585950" w:rsidP="004438EC">
            <w:pPr>
              <w:rPr>
                <w:rFonts w:ascii="Tahoma" w:hAnsi="Tahoma" w:cs="Tahoma"/>
                <w:i/>
              </w:rPr>
            </w:pPr>
            <w:r>
              <w:rPr>
                <w:rFonts w:ascii="Tahoma" w:hAnsi="Tahoma" w:cs="Tahoma"/>
                <w:i/>
              </w:rPr>
              <w:t>If yes, please provide comment on how these adverse impacts could be reduced or alleviated:</w:t>
            </w:r>
          </w:p>
          <w:p w:rsidR="00CC3959" w:rsidRPr="00A45AE7" w:rsidRDefault="00CC3959" w:rsidP="004438EC">
            <w:pPr>
              <w:rPr>
                <w:rFonts w:ascii="Tahoma" w:hAnsi="Tahoma" w:cs="Tahoma"/>
              </w:rPr>
            </w:pPr>
          </w:p>
          <w:p w:rsidR="00EA50B8" w:rsidRPr="00D66E90" w:rsidRDefault="00EA50B8" w:rsidP="00EA50B8">
            <w:pPr>
              <w:autoSpaceDE w:val="0"/>
              <w:autoSpaceDN w:val="0"/>
              <w:adjustRightInd w:val="0"/>
              <w:rPr>
                <w:rFonts w:ascii="Arial" w:hAnsi="Arial" w:cs="Arial"/>
                <w:bCs/>
                <w:sz w:val="21"/>
                <w:szCs w:val="21"/>
              </w:rPr>
            </w:pPr>
            <w:r w:rsidRPr="00D66E90">
              <w:rPr>
                <w:rFonts w:ascii="Arial" w:hAnsi="Arial" w:cs="Arial"/>
                <w:bCs/>
                <w:sz w:val="21"/>
                <w:szCs w:val="21"/>
              </w:rPr>
              <w:t xml:space="preserve">YES. The proposals will have an extremely adverse impact of Newry Mourne and Down </w:t>
            </w:r>
            <w:r w:rsidRPr="00D66E90">
              <w:rPr>
                <w:rFonts w:ascii="Arial" w:hAnsi="Arial" w:cs="Arial"/>
                <w:sz w:val="21"/>
                <w:szCs w:val="21"/>
              </w:rPr>
              <w:t xml:space="preserve">(including South Armagh) </w:t>
            </w:r>
            <w:r w:rsidRPr="00D66E90">
              <w:rPr>
                <w:rFonts w:ascii="Arial" w:hAnsi="Arial" w:cs="Arial"/>
                <w:bCs/>
                <w:sz w:val="21"/>
                <w:szCs w:val="21"/>
              </w:rPr>
              <w:t xml:space="preserve">local government district area which has the largest rural population in NI.   </w:t>
            </w:r>
          </w:p>
          <w:p w:rsidR="00EA50B8" w:rsidRPr="00D66E90" w:rsidRDefault="00EA50B8" w:rsidP="00EA50B8">
            <w:pPr>
              <w:autoSpaceDE w:val="0"/>
              <w:autoSpaceDN w:val="0"/>
              <w:adjustRightInd w:val="0"/>
              <w:rPr>
                <w:rFonts w:ascii="Arial" w:hAnsi="Arial" w:cs="Arial"/>
                <w:sz w:val="21"/>
                <w:szCs w:val="21"/>
              </w:rPr>
            </w:pPr>
            <w:r w:rsidRPr="00D66E90">
              <w:rPr>
                <w:rFonts w:ascii="Arial" w:hAnsi="Arial" w:cs="Arial"/>
                <w:bCs/>
                <w:sz w:val="21"/>
                <w:szCs w:val="21"/>
              </w:rPr>
              <w:t xml:space="preserve">These Proposals </w:t>
            </w:r>
            <w:r w:rsidRPr="00D66E90">
              <w:rPr>
                <w:rFonts w:ascii="Arial" w:hAnsi="Arial" w:cs="Arial"/>
                <w:sz w:val="21"/>
                <w:szCs w:val="21"/>
              </w:rPr>
              <w:t>to permanently withdraw all 999 Emergency and acute rehabilitation stroke services (including provision of Thrombolysis (with time-critical drug Alteplase) from the existing combined specialist Acute Stroke Unit within Daisy Hill acute Hospital, Newry will result in preventable loss of life and extended disability in this rural area.</w:t>
            </w:r>
          </w:p>
          <w:p w:rsidR="00EA50B8" w:rsidRPr="00D66E90" w:rsidRDefault="00EA50B8" w:rsidP="00EA50B8">
            <w:pPr>
              <w:autoSpaceDE w:val="0"/>
              <w:autoSpaceDN w:val="0"/>
              <w:adjustRightInd w:val="0"/>
              <w:rPr>
                <w:rFonts w:ascii="Arial" w:hAnsi="Arial" w:cs="Arial"/>
                <w:sz w:val="21"/>
                <w:szCs w:val="21"/>
              </w:rPr>
            </w:pPr>
          </w:p>
          <w:p w:rsidR="00EA50B8" w:rsidRPr="00D66E90" w:rsidRDefault="00EA50B8" w:rsidP="00EA50B8">
            <w:pPr>
              <w:autoSpaceDE w:val="0"/>
              <w:autoSpaceDN w:val="0"/>
              <w:adjustRightInd w:val="0"/>
              <w:rPr>
                <w:rFonts w:ascii="Arial" w:hAnsi="Arial" w:cs="Arial"/>
                <w:sz w:val="21"/>
                <w:szCs w:val="21"/>
              </w:rPr>
            </w:pPr>
            <w:r w:rsidRPr="00D66E90">
              <w:rPr>
                <w:rFonts w:ascii="Arial" w:hAnsi="Arial" w:cs="Arial"/>
                <w:sz w:val="21"/>
                <w:szCs w:val="21"/>
              </w:rPr>
              <w:t xml:space="preserve">Reasons   </w:t>
            </w:r>
          </w:p>
          <w:p w:rsidR="00EA50B8" w:rsidRPr="00D66E90" w:rsidRDefault="00EA50B8" w:rsidP="00EA50B8">
            <w:pPr>
              <w:pStyle w:val="ListParagraph"/>
              <w:autoSpaceDE w:val="0"/>
              <w:autoSpaceDN w:val="0"/>
              <w:adjustRightInd w:val="0"/>
              <w:ind w:left="0"/>
              <w:rPr>
                <w:rFonts w:ascii="Arial" w:hAnsi="Arial" w:cs="Arial"/>
                <w:sz w:val="21"/>
                <w:szCs w:val="21"/>
              </w:rPr>
            </w:pPr>
            <w:r w:rsidRPr="00D66E90">
              <w:rPr>
                <w:rFonts w:ascii="Arial" w:hAnsi="Arial" w:cs="Arial"/>
                <w:sz w:val="21"/>
                <w:szCs w:val="21"/>
              </w:rPr>
              <w:t xml:space="preserve">(1) The exclusion of the Acute Stroke Rehabilitation Unit in Daisy Hill, Newry, as a Hyperacute and Acute Stroke Unit location Option, is not fair or equitable treatment of this population under the Rural Needs Act 2016 or Change or Withdrawal of Services Guidance 2014.  </w:t>
            </w:r>
          </w:p>
          <w:p w:rsidR="00EA50B8" w:rsidRPr="00D66E90" w:rsidRDefault="00EA50B8" w:rsidP="00EA50B8">
            <w:pPr>
              <w:autoSpaceDE w:val="0"/>
              <w:autoSpaceDN w:val="0"/>
              <w:adjustRightInd w:val="0"/>
              <w:rPr>
                <w:rFonts w:ascii="Arial" w:hAnsi="Arial" w:cs="Arial"/>
                <w:sz w:val="21"/>
                <w:szCs w:val="21"/>
              </w:rPr>
            </w:pPr>
          </w:p>
          <w:p w:rsidR="00EA50B8" w:rsidRPr="00D66E90" w:rsidRDefault="00EA50B8" w:rsidP="00EA50B8">
            <w:pPr>
              <w:pStyle w:val="ListParagraph"/>
              <w:autoSpaceDE w:val="0"/>
              <w:autoSpaceDN w:val="0"/>
              <w:adjustRightInd w:val="0"/>
              <w:ind w:left="0"/>
              <w:rPr>
                <w:rFonts w:ascii="Arial" w:hAnsi="Arial" w:cs="Arial"/>
                <w:sz w:val="21"/>
                <w:szCs w:val="21"/>
              </w:rPr>
            </w:pPr>
            <w:r w:rsidRPr="00D66E90">
              <w:rPr>
                <w:rFonts w:ascii="Arial" w:hAnsi="Arial" w:cs="Arial"/>
                <w:sz w:val="21"/>
                <w:szCs w:val="21"/>
              </w:rPr>
              <w:t>(2) This Consultation gives all Urban populations rapid access to emergency Thrombolysis within 30 minutes. But, only rural dwellers (over 37% of the NI population) will not have rapid access and will have unacceptably longer pre-hospital travel times to a Hyperacute Stroke Unit where ‘every second counts’ for best outcomes causing adverse rural impact.</w:t>
            </w:r>
          </w:p>
          <w:p w:rsidR="00EA50B8" w:rsidRPr="00D66E90" w:rsidRDefault="00EA50B8" w:rsidP="00EA50B8">
            <w:pPr>
              <w:autoSpaceDE w:val="0"/>
              <w:autoSpaceDN w:val="0"/>
              <w:adjustRightInd w:val="0"/>
              <w:rPr>
                <w:rFonts w:ascii="Arial" w:hAnsi="Arial" w:cs="Arial"/>
                <w:sz w:val="21"/>
                <w:szCs w:val="21"/>
              </w:rPr>
            </w:pPr>
          </w:p>
          <w:p w:rsidR="00EA50B8" w:rsidRPr="00D66E90" w:rsidRDefault="00EA50B8" w:rsidP="00EA50B8">
            <w:pPr>
              <w:pStyle w:val="ListParagraph"/>
              <w:autoSpaceDE w:val="0"/>
              <w:autoSpaceDN w:val="0"/>
              <w:adjustRightInd w:val="0"/>
              <w:ind w:left="0"/>
              <w:rPr>
                <w:rFonts w:ascii="Arial" w:hAnsi="Arial" w:cs="Arial"/>
                <w:sz w:val="21"/>
                <w:szCs w:val="21"/>
              </w:rPr>
            </w:pPr>
            <w:r w:rsidRPr="00D66E90">
              <w:rPr>
                <w:rFonts w:ascii="Arial" w:hAnsi="Arial" w:cs="Arial"/>
                <w:sz w:val="21"/>
                <w:szCs w:val="21"/>
              </w:rPr>
              <w:t>(3) Numbers 1, 2, 3, 5, 13 &amp; 36 of the 267 most economically deprived Rural Super Output Areas (No. 1 the most deprived) within NI are in the Newry Mourne Down and South Armagh location.  This Consultation shows poor prioritisation by proposing to withdraw resources from the most vulnerable in these areas.</w:t>
            </w:r>
          </w:p>
          <w:p w:rsidR="00EA50B8" w:rsidRPr="00D66E90" w:rsidRDefault="00EA50B8" w:rsidP="00EA50B8">
            <w:pPr>
              <w:autoSpaceDE w:val="0"/>
              <w:autoSpaceDN w:val="0"/>
              <w:adjustRightInd w:val="0"/>
              <w:ind w:left="720"/>
              <w:rPr>
                <w:rFonts w:ascii="Arial" w:hAnsi="Arial" w:cs="Arial"/>
                <w:sz w:val="21"/>
                <w:szCs w:val="21"/>
              </w:rPr>
            </w:pPr>
          </w:p>
          <w:p w:rsidR="00EA50B8" w:rsidRPr="00D66E90" w:rsidRDefault="00EA50B8" w:rsidP="00EA50B8">
            <w:pPr>
              <w:autoSpaceDE w:val="0"/>
              <w:autoSpaceDN w:val="0"/>
              <w:adjustRightInd w:val="0"/>
              <w:rPr>
                <w:rFonts w:ascii="Arial" w:hAnsi="Arial" w:cs="Arial"/>
                <w:sz w:val="21"/>
                <w:szCs w:val="21"/>
              </w:rPr>
            </w:pPr>
            <w:r w:rsidRPr="00D66E90">
              <w:rPr>
                <w:rFonts w:ascii="Arial" w:hAnsi="Arial" w:cs="Arial"/>
                <w:sz w:val="21"/>
                <w:szCs w:val="21"/>
              </w:rPr>
              <w:t>(4) These proposals will harm the economic viability of this Rural Area.</w:t>
            </w:r>
          </w:p>
          <w:p w:rsidR="00EA50B8" w:rsidRPr="00D66E90" w:rsidRDefault="00EA50B8" w:rsidP="00EA50B8">
            <w:pPr>
              <w:autoSpaceDE w:val="0"/>
              <w:autoSpaceDN w:val="0"/>
              <w:adjustRightInd w:val="0"/>
              <w:rPr>
                <w:rFonts w:ascii="Arial" w:hAnsi="Arial" w:cs="Arial"/>
                <w:sz w:val="21"/>
                <w:szCs w:val="21"/>
                <w:highlight w:val="magenta"/>
              </w:rPr>
            </w:pPr>
          </w:p>
          <w:p w:rsidR="00EA50B8" w:rsidRPr="00D66E90" w:rsidRDefault="00EA50B8" w:rsidP="00EA50B8">
            <w:pPr>
              <w:pStyle w:val="ListParagraph"/>
              <w:ind w:left="0"/>
              <w:rPr>
                <w:rFonts w:ascii="Arial" w:hAnsi="Arial" w:cs="Arial"/>
                <w:b/>
                <w:bCs/>
                <w:sz w:val="21"/>
                <w:szCs w:val="21"/>
              </w:rPr>
            </w:pPr>
            <w:r w:rsidRPr="00D66E90">
              <w:rPr>
                <w:rFonts w:ascii="Arial" w:hAnsi="Arial" w:cs="Arial"/>
                <w:b/>
                <w:bCs/>
                <w:sz w:val="21"/>
                <w:szCs w:val="21"/>
              </w:rPr>
              <w:t>How to alleviate the adverse impact of these Reshaping Stroke Care Proposals</w:t>
            </w:r>
          </w:p>
          <w:p w:rsidR="00EA50B8" w:rsidRPr="00D66E90" w:rsidRDefault="00EA50B8" w:rsidP="00EA50B8">
            <w:pPr>
              <w:rPr>
                <w:i/>
                <w:sz w:val="21"/>
                <w:szCs w:val="21"/>
              </w:rPr>
            </w:pPr>
            <w:r w:rsidRPr="00D66E90">
              <w:rPr>
                <w:rFonts w:ascii="Arial" w:hAnsi="Arial" w:cs="Arial"/>
                <w:b/>
                <w:bCs/>
                <w:sz w:val="21"/>
                <w:szCs w:val="21"/>
              </w:rPr>
              <w:t>(1)</w:t>
            </w:r>
            <w:r w:rsidRPr="00D66E90">
              <w:rPr>
                <w:rFonts w:ascii="Arial" w:hAnsi="Arial" w:cs="Arial"/>
                <w:bCs/>
                <w:sz w:val="21"/>
                <w:szCs w:val="21"/>
              </w:rPr>
              <w:t xml:space="preserve"> Follow </w:t>
            </w:r>
            <w:r w:rsidRPr="00D66E90">
              <w:rPr>
                <w:rFonts w:ascii="Arial" w:hAnsi="Arial" w:cs="Arial"/>
                <w:sz w:val="21"/>
                <w:szCs w:val="21"/>
              </w:rPr>
              <w:t xml:space="preserve">Delivering Together 2026 instruction that’: </w:t>
            </w:r>
            <w:r w:rsidRPr="00D66E90">
              <w:rPr>
                <w:rFonts w:ascii="Arial" w:hAnsi="Arial" w:cs="Arial"/>
                <w:i/>
                <w:sz w:val="21"/>
                <w:szCs w:val="21"/>
              </w:rPr>
              <w:t xml:space="preserve">Demographics must be considered when designing public services. </w:t>
            </w:r>
          </w:p>
          <w:p w:rsidR="00EA50B8" w:rsidRPr="00D66E90" w:rsidRDefault="00EA50B8" w:rsidP="00EA50B8">
            <w:pPr>
              <w:pStyle w:val="NoSpacing"/>
              <w:spacing w:line="276" w:lineRule="auto"/>
              <w:rPr>
                <w:rFonts w:ascii="Arial" w:hAnsi="Arial" w:cs="Arial"/>
                <w:sz w:val="21"/>
                <w:szCs w:val="21"/>
              </w:rPr>
            </w:pPr>
            <w:r w:rsidRPr="00D66E90">
              <w:rPr>
                <w:rFonts w:ascii="Arial" w:hAnsi="Arial" w:cs="Arial"/>
                <w:bCs/>
                <w:sz w:val="21"/>
                <w:szCs w:val="21"/>
              </w:rPr>
              <w:t xml:space="preserve">The DOH, PHA, Southern Trust and Commissioners must acknowledge and act on the size of the growing population in </w:t>
            </w:r>
            <w:r w:rsidRPr="00D66E90">
              <w:rPr>
                <w:rFonts w:ascii="Arial" w:hAnsi="Arial" w:cs="Arial"/>
                <w:sz w:val="21"/>
                <w:szCs w:val="21"/>
              </w:rPr>
              <w:t>Newry Mourne and Down (NMD) LGD - the 3</w:t>
            </w:r>
            <w:r w:rsidRPr="00D66E90">
              <w:rPr>
                <w:rFonts w:ascii="Arial" w:hAnsi="Arial" w:cs="Arial"/>
                <w:sz w:val="21"/>
                <w:szCs w:val="21"/>
                <w:vertAlign w:val="superscript"/>
              </w:rPr>
              <w:t>rd</w:t>
            </w:r>
            <w:r w:rsidRPr="00D66E90">
              <w:rPr>
                <w:rFonts w:ascii="Arial" w:hAnsi="Arial" w:cs="Arial"/>
                <w:sz w:val="21"/>
                <w:szCs w:val="21"/>
              </w:rPr>
              <w:t xml:space="preserve"> largest LGD population in NI: current population approx 181,551 and is projected to remain as the 3</w:t>
            </w:r>
            <w:r w:rsidRPr="00D66E90">
              <w:rPr>
                <w:rFonts w:ascii="Arial" w:hAnsi="Arial" w:cs="Arial"/>
                <w:sz w:val="21"/>
                <w:szCs w:val="21"/>
                <w:vertAlign w:val="superscript"/>
              </w:rPr>
              <w:t>rd</w:t>
            </w:r>
            <w:r w:rsidRPr="00D66E90">
              <w:rPr>
                <w:rFonts w:ascii="Arial" w:hAnsi="Arial" w:cs="Arial"/>
                <w:sz w:val="21"/>
                <w:szCs w:val="21"/>
              </w:rPr>
              <w:t xml:space="preserve"> highest council population in the whole of NI with 185,890 by 2023. (NISRA 2018)*</w:t>
            </w:r>
            <w:r w:rsidRPr="00D66E90">
              <w:rPr>
                <w:rFonts w:ascii="Arial" w:hAnsi="Arial" w:cs="Arial"/>
                <w:b/>
                <w:bCs/>
                <w:sz w:val="21"/>
                <w:szCs w:val="21"/>
              </w:rPr>
              <w:t xml:space="preserve">. </w:t>
            </w:r>
          </w:p>
          <w:p w:rsidR="00EA50B8" w:rsidRPr="00D66E90" w:rsidRDefault="00EA50B8" w:rsidP="00EA50B8">
            <w:pPr>
              <w:pStyle w:val="Default"/>
              <w:spacing w:line="276" w:lineRule="auto"/>
              <w:rPr>
                <w:rFonts w:ascii="Arial" w:hAnsi="Arial" w:cs="Arial"/>
                <w:color w:val="auto"/>
                <w:sz w:val="21"/>
                <w:szCs w:val="21"/>
              </w:rPr>
            </w:pPr>
          </w:p>
          <w:p w:rsidR="00EA50B8" w:rsidRPr="00D66E90" w:rsidRDefault="00EA50B8" w:rsidP="00EA50B8">
            <w:pPr>
              <w:pStyle w:val="Default"/>
              <w:spacing w:line="276" w:lineRule="auto"/>
              <w:rPr>
                <w:rFonts w:ascii="Arial" w:hAnsi="Arial" w:cs="Arial"/>
                <w:color w:val="auto"/>
                <w:sz w:val="21"/>
                <w:szCs w:val="21"/>
              </w:rPr>
            </w:pPr>
            <w:r w:rsidRPr="00D66E90">
              <w:rPr>
                <w:rFonts w:ascii="Arial" w:hAnsi="Arial" w:cs="Arial"/>
                <w:color w:val="auto"/>
                <w:sz w:val="21"/>
                <w:szCs w:val="21"/>
              </w:rPr>
              <w:t>Between (2016 – 2026) the greatest percentage increase in NI in the number of over 65s (32.0%) is projected in Newry Mourne and Down LGD.</w:t>
            </w:r>
          </w:p>
          <w:p w:rsidR="00EA50B8" w:rsidRPr="00D66E90" w:rsidRDefault="00EA50B8" w:rsidP="00EA50B8">
            <w:pPr>
              <w:pStyle w:val="NoSpacing"/>
              <w:spacing w:line="276" w:lineRule="auto"/>
              <w:rPr>
                <w:rFonts w:ascii="Arial" w:hAnsi="Arial" w:cs="Arial"/>
                <w:b/>
                <w:sz w:val="21"/>
                <w:szCs w:val="21"/>
              </w:rPr>
            </w:pPr>
          </w:p>
          <w:p w:rsidR="00EA50B8" w:rsidRPr="00D66E90" w:rsidRDefault="00EA50B8" w:rsidP="00EA50B8">
            <w:pPr>
              <w:pStyle w:val="Default"/>
              <w:spacing w:line="276" w:lineRule="auto"/>
              <w:rPr>
                <w:rFonts w:ascii="Arial" w:hAnsi="Arial" w:cs="Arial"/>
                <w:bCs/>
                <w:color w:val="auto"/>
                <w:sz w:val="21"/>
                <w:szCs w:val="21"/>
              </w:rPr>
            </w:pPr>
            <w:r w:rsidRPr="00D66E90">
              <w:rPr>
                <w:rFonts w:ascii="Arial" w:hAnsi="Arial" w:cs="Arial"/>
                <w:sz w:val="21"/>
                <w:szCs w:val="21"/>
              </w:rPr>
              <w:t xml:space="preserve">Based on demographics Daisy Hill acute Hospital, Newry should be confirmed as a location of a HASU + ASU. </w:t>
            </w:r>
            <w:r>
              <w:rPr>
                <w:rFonts w:ascii="Arial" w:hAnsi="Arial" w:cs="Arial"/>
                <w:bCs/>
                <w:color w:val="auto"/>
                <w:sz w:val="21"/>
                <w:szCs w:val="21"/>
              </w:rPr>
              <w:t xml:space="preserve"> </w:t>
            </w:r>
            <w:r w:rsidRPr="00D66E90">
              <w:rPr>
                <w:rFonts w:ascii="Arial" w:hAnsi="Arial" w:cs="Arial"/>
                <w:color w:val="auto"/>
                <w:sz w:val="21"/>
                <w:szCs w:val="21"/>
              </w:rPr>
              <w:t>Extra funding is given for rurality, deprivation and older people</w:t>
            </w:r>
            <w:r w:rsidRPr="00D66E90">
              <w:rPr>
                <w:rFonts w:ascii="Arial" w:hAnsi="Arial" w:cs="Arial"/>
                <w:color w:val="auto"/>
                <w:sz w:val="21"/>
                <w:szCs w:val="21"/>
                <w:lang w:val="en-GB"/>
              </w:rPr>
              <w:t>.</w:t>
            </w:r>
          </w:p>
          <w:p w:rsidR="00EA50B8" w:rsidRPr="00D66E90" w:rsidRDefault="00EA50B8" w:rsidP="00EA50B8">
            <w:pPr>
              <w:pStyle w:val="NoSpacing"/>
              <w:spacing w:line="276" w:lineRule="auto"/>
              <w:rPr>
                <w:rFonts w:ascii="Arial" w:hAnsi="Arial" w:cs="Arial"/>
                <w:sz w:val="21"/>
                <w:szCs w:val="21"/>
                <w:lang w:val="en-GB"/>
              </w:rPr>
            </w:pPr>
          </w:p>
          <w:p w:rsidR="00CC3959" w:rsidRPr="00EA50B8" w:rsidRDefault="00EA50B8" w:rsidP="00EA50B8">
            <w:pPr>
              <w:pStyle w:val="Default"/>
              <w:spacing w:line="276" w:lineRule="auto"/>
              <w:rPr>
                <w:rFonts w:ascii="Arial" w:hAnsi="Arial" w:cs="Arial"/>
                <w:bCs/>
                <w:color w:val="auto"/>
                <w:sz w:val="21"/>
                <w:szCs w:val="21"/>
              </w:rPr>
            </w:pPr>
            <w:r w:rsidRPr="00D66E90">
              <w:rPr>
                <w:rFonts w:ascii="Arial" w:hAnsi="Arial" w:cs="Arial"/>
                <w:b/>
                <w:color w:val="auto"/>
                <w:sz w:val="21"/>
                <w:szCs w:val="21"/>
              </w:rPr>
              <w:t>(2)</w:t>
            </w:r>
            <w:r w:rsidRPr="00D66E90">
              <w:rPr>
                <w:color w:val="auto"/>
                <w:sz w:val="21"/>
                <w:szCs w:val="21"/>
              </w:rPr>
              <w:t xml:space="preserve"> </w:t>
            </w:r>
            <w:r w:rsidRPr="00D66E90">
              <w:rPr>
                <w:rFonts w:ascii="Arial" w:hAnsi="Arial" w:cs="Arial"/>
                <w:color w:val="auto"/>
                <w:sz w:val="21"/>
                <w:szCs w:val="21"/>
              </w:rPr>
              <w:t xml:space="preserve">As </w:t>
            </w:r>
            <w:r w:rsidRPr="00D66E90">
              <w:rPr>
                <w:rFonts w:ascii="Arial" w:hAnsi="Arial" w:cs="Arial"/>
                <w:color w:val="auto"/>
                <w:sz w:val="21"/>
                <w:szCs w:val="21"/>
                <w:lang w:val="en-GB" w:eastAsia="en-GB"/>
              </w:rPr>
              <w:t xml:space="preserve">Health and Social Care Trusts will be responsible for implementing the final option chosen, </w:t>
            </w:r>
            <w:r w:rsidRPr="00D66E90">
              <w:rPr>
                <w:rFonts w:ascii="Arial" w:hAnsi="Arial" w:cs="Arial"/>
                <w:color w:val="auto"/>
                <w:sz w:val="21"/>
                <w:szCs w:val="21"/>
              </w:rPr>
              <w:t>the 2019/20 Southern Trust Delivery Plan and Commissioning Plans must be rewritten</w:t>
            </w:r>
            <w:r w:rsidRPr="00D66E90">
              <w:rPr>
                <w:rFonts w:ascii="Arial" w:hAnsi="Arial" w:cs="Arial"/>
                <w:bCs/>
                <w:color w:val="auto"/>
                <w:sz w:val="21"/>
                <w:szCs w:val="21"/>
              </w:rPr>
              <w:t xml:space="preserve"> and Daisy Hill acute Hospital, Newry secured as a location for a HASU and ASU. This must ensure long term provision of emergency and </w:t>
            </w:r>
            <w:r w:rsidRPr="00D66E90">
              <w:rPr>
                <w:rFonts w:ascii="Arial" w:hAnsi="Arial" w:cs="Arial"/>
                <w:b/>
                <w:bCs/>
                <w:color w:val="auto"/>
                <w:sz w:val="21"/>
                <w:szCs w:val="21"/>
              </w:rPr>
              <w:t xml:space="preserve">inpatient </w:t>
            </w:r>
            <w:r w:rsidRPr="00D66E90">
              <w:rPr>
                <w:rFonts w:ascii="Arial" w:hAnsi="Arial" w:cs="Arial"/>
                <w:bCs/>
                <w:color w:val="auto"/>
                <w:sz w:val="21"/>
                <w:szCs w:val="21"/>
              </w:rPr>
              <w:t xml:space="preserve">specialist services -including stroke for the largest rural population in NI .This population have paid for and </w:t>
            </w:r>
            <w:r>
              <w:rPr>
                <w:rFonts w:ascii="Arial" w:hAnsi="Arial" w:cs="Arial"/>
                <w:bCs/>
                <w:color w:val="auto"/>
                <w:sz w:val="21"/>
                <w:szCs w:val="21"/>
              </w:rPr>
              <w:t>are entitled to these services.</w:t>
            </w:r>
          </w:p>
        </w:tc>
      </w:tr>
    </w:tbl>
    <w:p w:rsidR="00EA50B8" w:rsidRPr="00E90B9E" w:rsidRDefault="00506C6E" w:rsidP="00EA50B8">
      <w:pPr>
        <w:overflowPunct w:val="0"/>
        <w:autoSpaceDE w:val="0"/>
        <w:autoSpaceDN w:val="0"/>
        <w:adjustRightInd w:val="0"/>
        <w:spacing w:after="0" w:line="240" w:lineRule="auto"/>
        <w:jc w:val="both"/>
        <w:textAlignment w:val="baseline"/>
        <w:rPr>
          <w:rFonts w:ascii="Tahoma" w:eastAsia="Times New Roman" w:hAnsi="Tahoma" w:cs="Tahoma"/>
          <w:b/>
          <w:lang w:eastAsia="en-GB"/>
        </w:rPr>
      </w:pPr>
      <w:r w:rsidRPr="00A45AE7">
        <w:rPr>
          <w:rFonts w:ascii="Tahoma" w:hAnsi="Tahoma" w:cs="Tahoma"/>
          <w:b/>
        </w:rPr>
        <w:t xml:space="preserve">Responses must be received no later than </w:t>
      </w:r>
      <w:r w:rsidR="00EA50B8" w:rsidRPr="00E90B9E">
        <w:rPr>
          <w:rFonts w:ascii="Tahoma" w:hAnsi="Tahoma" w:cs="Tahoma"/>
          <w:b/>
        </w:rPr>
        <w:t xml:space="preserve">5pm </w:t>
      </w:r>
      <w:r w:rsidR="00EA50B8" w:rsidRPr="00AA05FC">
        <w:rPr>
          <w:rFonts w:ascii="Tahoma" w:eastAsia="Times New Roman" w:hAnsi="Tahoma" w:cs="Tahoma"/>
          <w:b/>
          <w:lang w:eastAsia="en-GB"/>
        </w:rPr>
        <w:t xml:space="preserve">Friday 30th August 2019 </w:t>
      </w:r>
    </w:p>
    <w:p w:rsidR="00A74902" w:rsidRPr="00A45AE7" w:rsidRDefault="00A74902" w:rsidP="00A45AE7">
      <w:pPr>
        <w:spacing w:line="240" w:lineRule="auto"/>
        <w:jc w:val="center"/>
        <w:rPr>
          <w:rFonts w:ascii="Tahoma" w:hAnsi="Tahoma" w:cs="Tahoma"/>
          <w:b/>
        </w:rPr>
      </w:pPr>
      <w:r w:rsidRPr="00A45AE7">
        <w:rPr>
          <w:rFonts w:ascii="Tahoma" w:hAnsi="Tahoma" w:cs="Tahoma"/>
          <w:b/>
        </w:rPr>
        <w:lastRenderedPageBreak/>
        <w:t>Thank you for your comments.</w:t>
      </w:r>
    </w:p>
    <w:p w:rsidR="002C57EA" w:rsidRPr="00A45AE7" w:rsidRDefault="002C57EA" w:rsidP="00A45AE7">
      <w:pPr>
        <w:spacing w:line="240" w:lineRule="auto"/>
        <w:rPr>
          <w:rFonts w:ascii="Tahoma" w:hAnsi="Tahoma" w:cs="Tahoma"/>
          <w:b/>
        </w:rPr>
      </w:pPr>
    </w:p>
    <w:p w:rsidR="00DD6402" w:rsidRDefault="00DD6402" w:rsidP="00DD6402">
      <w:pPr>
        <w:pStyle w:val="BodyText"/>
        <w:widowControl w:val="0"/>
        <w:spacing w:after="0" w:line="240" w:lineRule="auto"/>
        <w:jc w:val="both"/>
        <w:rPr>
          <w:rFonts w:ascii="Tahoma" w:hAnsi="Tahoma" w:cs="Tahoma"/>
          <w:b/>
        </w:rPr>
      </w:pPr>
    </w:p>
    <w:p w:rsidR="00DD6402" w:rsidRDefault="00DD6402" w:rsidP="00DD6402">
      <w:pPr>
        <w:pStyle w:val="BodyText"/>
        <w:widowControl w:val="0"/>
        <w:spacing w:after="0" w:line="240" w:lineRule="auto"/>
        <w:jc w:val="both"/>
        <w:rPr>
          <w:rFonts w:ascii="Tahoma" w:hAnsi="Tahoma" w:cs="Tahoma"/>
          <w:b/>
        </w:rPr>
      </w:pPr>
    </w:p>
    <w:p w:rsidR="00DD6402" w:rsidRDefault="00DD6402" w:rsidP="00DD6402">
      <w:pPr>
        <w:pStyle w:val="BodyText"/>
        <w:widowControl w:val="0"/>
        <w:spacing w:after="0" w:line="240" w:lineRule="auto"/>
        <w:jc w:val="both"/>
        <w:rPr>
          <w:rFonts w:ascii="Tahoma" w:hAnsi="Tahoma" w:cs="Tahoma"/>
          <w:b/>
        </w:rPr>
      </w:pPr>
    </w:p>
    <w:p w:rsidR="00DD6402" w:rsidRDefault="00DD6402" w:rsidP="00DD6402">
      <w:pPr>
        <w:pStyle w:val="BodyText"/>
        <w:widowControl w:val="0"/>
        <w:spacing w:after="0" w:line="240" w:lineRule="auto"/>
        <w:jc w:val="both"/>
        <w:rPr>
          <w:rFonts w:ascii="Tahoma" w:hAnsi="Tahoma" w:cs="Tahoma"/>
          <w:b/>
        </w:rPr>
      </w:pPr>
    </w:p>
    <w:p w:rsidR="005E4EDB" w:rsidRDefault="005E4EDB" w:rsidP="00DD6402">
      <w:pPr>
        <w:pStyle w:val="BodyText"/>
        <w:widowControl w:val="0"/>
        <w:spacing w:after="0" w:line="240" w:lineRule="auto"/>
        <w:jc w:val="both"/>
        <w:rPr>
          <w:rFonts w:ascii="Tahoma" w:hAnsi="Tahoma" w:cs="Tahoma"/>
          <w:b/>
        </w:rPr>
      </w:pPr>
    </w:p>
    <w:p w:rsidR="00DD6402" w:rsidRPr="00DD6402" w:rsidRDefault="00DD6402" w:rsidP="00DD6402">
      <w:pPr>
        <w:pStyle w:val="BodyText"/>
        <w:widowControl w:val="0"/>
        <w:spacing w:after="0" w:line="240" w:lineRule="auto"/>
        <w:jc w:val="right"/>
        <w:rPr>
          <w:rFonts w:ascii="Tahoma" w:hAnsi="Tahoma" w:cs="Tahoma"/>
          <w:b/>
        </w:rPr>
      </w:pPr>
      <w:r w:rsidRPr="00DD6402">
        <w:rPr>
          <w:rFonts w:ascii="Tahoma" w:hAnsi="Tahoma" w:cs="Tahoma"/>
          <w:b/>
        </w:rPr>
        <w:t>ANNEX A</w:t>
      </w:r>
    </w:p>
    <w:p w:rsidR="00DD6402" w:rsidRDefault="00DD6402" w:rsidP="00DD6402">
      <w:pPr>
        <w:pStyle w:val="BodyText"/>
        <w:widowControl w:val="0"/>
        <w:spacing w:after="0" w:line="240" w:lineRule="auto"/>
        <w:jc w:val="both"/>
        <w:rPr>
          <w:rFonts w:ascii="Tahoma" w:hAnsi="Tahoma" w:cs="Tahoma"/>
          <w:b/>
        </w:rPr>
      </w:pPr>
    </w:p>
    <w:p w:rsidR="00DD6402" w:rsidRPr="001F7A22" w:rsidRDefault="00DD6402" w:rsidP="00DD6402">
      <w:pPr>
        <w:pStyle w:val="BodyText"/>
        <w:widowControl w:val="0"/>
        <w:spacing w:after="0" w:line="240" w:lineRule="auto"/>
        <w:jc w:val="both"/>
        <w:rPr>
          <w:rFonts w:ascii="Tahoma" w:hAnsi="Tahoma" w:cs="Tahoma"/>
          <w:b/>
          <w:caps/>
        </w:rPr>
      </w:pPr>
      <w:r w:rsidRPr="001F7A22">
        <w:rPr>
          <w:rFonts w:ascii="Tahoma" w:hAnsi="Tahoma" w:cs="Tahoma"/>
          <w:b/>
        </w:rPr>
        <w:t>Confidentiality and Access to information Legislation</w:t>
      </w:r>
    </w:p>
    <w:p w:rsidR="00DD6402" w:rsidRPr="001F7A22" w:rsidRDefault="00DD6402" w:rsidP="00DD6402">
      <w:pPr>
        <w:widowControl w:val="0"/>
        <w:spacing w:after="0" w:line="240" w:lineRule="auto"/>
        <w:jc w:val="both"/>
        <w:rPr>
          <w:rFonts w:ascii="Tahoma" w:hAnsi="Tahoma" w:cs="Tahoma"/>
        </w:rPr>
      </w:pPr>
    </w:p>
    <w:p w:rsidR="00DD6402" w:rsidRDefault="00DD6402" w:rsidP="00DD6402">
      <w:pPr>
        <w:widowControl w:val="0"/>
        <w:spacing w:after="0" w:line="240" w:lineRule="auto"/>
        <w:jc w:val="both"/>
        <w:rPr>
          <w:rFonts w:ascii="Tahoma" w:hAnsi="Tahoma" w:cs="Tahoma"/>
        </w:rPr>
      </w:pPr>
      <w:r w:rsidRPr="001F7A22">
        <w:rPr>
          <w:rFonts w:ascii="Tahoma" w:hAnsi="Tahoma" w:cs="Tahoma"/>
        </w:rPr>
        <w:t>The Department may publish a summary of responses following completion of the consultation process. Your response, and all other responses to the consultation, may be published or disclosed on request in accordance with information legislation; these chiefly being the Freedom of Information Act 2000 (FOIA), the Environmental Information Regulations 2004 (EIR)</w:t>
      </w:r>
      <w:r>
        <w:rPr>
          <w:rFonts w:ascii="Tahoma" w:hAnsi="Tahoma" w:cs="Tahoma"/>
        </w:rPr>
        <w:t xml:space="preserve">, </w:t>
      </w:r>
      <w:r w:rsidRPr="001F7A22">
        <w:rPr>
          <w:rFonts w:ascii="Tahoma" w:hAnsi="Tahoma" w:cs="Tahoma"/>
        </w:rPr>
        <w:t>the</w:t>
      </w:r>
      <w:r>
        <w:rPr>
          <w:rFonts w:ascii="Tahoma" w:hAnsi="Tahoma" w:cs="Tahoma"/>
        </w:rPr>
        <w:t xml:space="preserve"> Data Protection Act </w:t>
      </w:r>
      <w:r w:rsidR="00937E4E">
        <w:rPr>
          <w:rFonts w:ascii="Tahoma" w:hAnsi="Tahoma" w:cs="Tahoma"/>
        </w:rPr>
        <w:t>2018</w:t>
      </w:r>
      <w:r>
        <w:rPr>
          <w:rFonts w:ascii="Tahoma" w:hAnsi="Tahoma" w:cs="Tahoma"/>
        </w:rPr>
        <w:t xml:space="preserve"> (DPA) and the General Data Protection Regulation (GDPR) (EU) </w:t>
      </w:r>
      <w:r w:rsidRPr="00C502D8">
        <w:rPr>
          <w:rFonts w:ascii="Tahoma" w:hAnsi="Tahoma" w:cs="Tahoma"/>
        </w:rPr>
        <w:t>2016/679</w:t>
      </w:r>
      <w:r w:rsidRPr="001F7A22">
        <w:rPr>
          <w:rFonts w:ascii="Tahoma" w:hAnsi="Tahoma" w:cs="Tahoma"/>
        </w:rPr>
        <w:t xml:space="preserve">. The Department can only refuse to disclose information in exceptional circumstances. </w:t>
      </w:r>
      <w:r w:rsidRPr="001F7A22">
        <w:rPr>
          <w:rFonts w:ascii="Tahoma" w:hAnsi="Tahoma" w:cs="Tahoma"/>
          <w:u w:val="single"/>
        </w:rPr>
        <w:t>Before</w:t>
      </w:r>
      <w:r w:rsidRPr="001F7A22">
        <w:rPr>
          <w:rFonts w:ascii="Tahoma" w:hAnsi="Tahoma" w:cs="Tahoma"/>
        </w:rPr>
        <w:t xml:space="preserve"> you submit your response, please read the paragraphs below on the confidentiality of consultations and they will give you guidance on the legal position about any information given by you in response to this consultation.</w:t>
      </w:r>
    </w:p>
    <w:p w:rsidR="00DD6402" w:rsidRDefault="00DD6402" w:rsidP="00DD6402">
      <w:pPr>
        <w:widowControl w:val="0"/>
        <w:spacing w:after="0" w:line="240" w:lineRule="auto"/>
        <w:jc w:val="both"/>
        <w:rPr>
          <w:rFonts w:ascii="Tahoma" w:hAnsi="Tahoma" w:cs="Tahoma"/>
        </w:rPr>
      </w:pPr>
    </w:p>
    <w:p w:rsidR="00DD6402" w:rsidRDefault="00DD6402" w:rsidP="00DD6402">
      <w:pPr>
        <w:widowControl w:val="0"/>
        <w:spacing w:after="0" w:line="240" w:lineRule="auto"/>
        <w:jc w:val="both"/>
        <w:rPr>
          <w:rFonts w:ascii="Tahoma" w:hAnsi="Tahoma" w:cs="Tahoma"/>
        </w:rPr>
      </w:pPr>
      <w:r w:rsidRPr="001F7A22">
        <w:rPr>
          <w:rFonts w:ascii="Tahoma" w:hAnsi="Tahoma" w:cs="Tahoma"/>
        </w:rPr>
        <w:t xml:space="preserve">The FOIA gives the public a right of access to any information held by a public authority, namely, the Department in this case. This right of access to information includes information provided in response to a consultation. The Department cannot automatically consider as confidential information supplied to it in response to a consultation. However, it does have the responsibility to decide whether any information provided by you in response to this consultation, including information about your identity should be made public or be treated as confidential. </w:t>
      </w:r>
    </w:p>
    <w:p w:rsidR="00DD6402" w:rsidRDefault="00DD6402" w:rsidP="00DD6402">
      <w:pPr>
        <w:widowControl w:val="0"/>
        <w:spacing w:after="0" w:line="240" w:lineRule="auto"/>
        <w:jc w:val="both"/>
        <w:rPr>
          <w:rFonts w:ascii="Tahoma" w:hAnsi="Tahoma" w:cs="Tahoma"/>
        </w:rPr>
      </w:pPr>
    </w:p>
    <w:p w:rsidR="00DD6402" w:rsidRPr="001F7A22" w:rsidRDefault="00DD6402" w:rsidP="00DD6402">
      <w:pPr>
        <w:widowControl w:val="0"/>
        <w:spacing w:after="0" w:line="240" w:lineRule="auto"/>
        <w:jc w:val="both"/>
        <w:rPr>
          <w:rFonts w:ascii="Tahoma" w:hAnsi="Tahoma" w:cs="Tahoma"/>
        </w:rPr>
      </w:pPr>
      <w:r w:rsidRPr="001F7A22">
        <w:rPr>
          <w:rFonts w:ascii="Tahoma" w:hAnsi="Tahoma" w:cs="Tahoma"/>
        </w:rPr>
        <w:t>If you do not wish information about your identity to be made public please include an explanation in your response.</w:t>
      </w:r>
      <w:r w:rsidRPr="00635CEF">
        <w:rPr>
          <w:rFonts w:ascii="Tahoma" w:hAnsi="Tahoma" w:cs="Tahoma"/>
        </w:rPr>
        <w:t xml:space="preserve">Being transparent and providing accessible </w:t>
      </w:r>
      <w:r w:rsidRPr="00F5181C">
        <w:rPr>
          <w:rFonts w:ascii="Tahoma" w:hAnsi="Tahoma" w:cs="Tahoma"/>
        </w:rPr>
        <w:t xml:space="preserve">information to individuals about how we may use personal data is a key element of the </w:t>
      </w:r>
      <w:r>
        <w:rPr>
          <w:rFonts w:ascii="Tahoma" w:hAnsi="Tahoma" w:cs="Tahoma"/>
        </w:rPr>
        <w:t xml:space="preserve">DPA and the General Data Protection Regulation (EU) </w:t>
      </w:r>
      <w:r w:rsidRPr="00C502D8">
        <w:rPr>
          <w:rFonts w:ascii="Tahoma" w:hAnsi="Tahoma" w:cs="Tahoma"/>
        </w:rPr>
        <w:t>2016/679</w:t>
      </w:r>
      <w:r>
        <w:rPr>
          <w:rFonts w:ascii="Tahoma" w:hAnsi="Tahoma" w:cs="Tahoma"/>
        </w:rPr>
        <w:t>.  The Department</w:t>
      </w:r>
      <w:r w:rsidRPr="00635CEF">
        <w:rPr>
          <w:rFonts w:ascii="Tahoma" w:hAnsi="Tahoma" w:cs="Tahoma"/>
        </w:rPr>
        <w:t xml:space="preserve"> is committed to building trust and confidence</w:t>
      </w:r>
      <w:r>
        <w:rPr>
          <w:rFonts w:ascii="Tahoma" w:hAnsi="Tahoma" w:cs="Tahoma"/>
        </w:rPr>
        <w:t xml:space="preserve"> in our ability to process </w:t>
      </w:r>
      <w:r w:rsidRPr="00635CEF">
        <w:rPr>
          <w:rFonts w:ascii="Tahoma" w:hAnsi="Tahoma" w:cs="Tahoma"/>
        </w:rPr>
        <w:t>personal information</w:t>
      </w:r>
      <w:r>
        <w:rPr>
          <w:rFonts w:ascii="Tahoma" w:hAnsi="Tahoma" w:cs="Tahoma"/>
        </w:rPr>
        <w:t xml:space="preserve">. </w:t>
      </w:r>
      <w:r w:rsidRPr="001F7A22">
        <w:rPr>
          <w:rFonts w:ascii="Tahoma" w:hAnsi="Tahoma" w:cs="Tahoma"/>
        </w:rPr>
        <w:t xml:space="preserve">This means that information provided by you in response to the consultation is unlikely to be treated as confidential, except in very particular circumstances. </w:t>
      </w:r>
    </w:p>
    <w:p w:rsidR="00DD6402" w:rsidRPr="001F7A22" w:rsidRDefault="00DD6402" w:rsidP="00DD6402">
      <w:pPr>
        <w:pStyle w:val="BodyText"/>
        <w:widowControl w:val="0"/>
        <w:spacing w:after="0" w:line="240" w:lineRule="auto"/>
        <w:jc w:val="both"/>
        <w:rPr>
          <w:rFonts w:ascii="Tahoma" w:hAnsi="Tahoma" w:cs="Tahoma"/>
        </w:rPr>
      </w:pPr>
    </w:p>
    <w:p w:rsidR="00DD6402" w:rsidRDefault="00DD6402" w:rsidP="00DD6402">
      <w:pPr>
        <w:widowControl w:val="0"/>
        <w:spacing w:after="0" w:line="240" w:lineRule="auto"/>
        <w:rPr>
          <w:rFonts w:ascii="Tahoma" w:hAnsi="Tahoma" w:cs="Tahoma"/>
        </w:rPr>
      </w:pPr>
      <w:r w:rsidRPr="001F7A22">
        <w:rPr>
          <w:rFonts w:ascii="Tahoma" w:hAnsi="Tahoma" w:cs="Tahoma"/>
        </w:rPr>
        <w:t xml:space="preserve">For further information about confidentiality of responses please contact the Information Commissioner’s Office on </w:t>
      </w:r>
      <w:r>
        <w:rPr>
          <w:rFonts w:ascii="Tahoma" w:hAnsi="Tahoma" w:cs="Tahoma"/>
          <w:b/>
        </w:rPr>
        <w:t xml:space="preserve">0303 123 1113 </w:t>
      </w:r>
      <w:r>
        <w:rPr>
          <w:rFonts w:ascii="Tahoma" w:hAnsi="Tahoma" w:cs="Tahoma"/>
        </w:rPr>
        <w:t xml:space="preserve">or via </w:t>
      </w:r>
      <w:hyperlink r:id="rId18" w:history="1">
        <w:r w:rsidRPr="00BD01B8">
          <w:rPr>
            <w:rStyle w:val="Hyperlink"/>
            <w:rFonts w:ascii="Tahoma" w:hAnsi="Tahoma" w:cs="Tahoma"/>
          </w:rPr>
          <w:t>https://ico.org.uk/global/contact-us/</w:t>
        </w:r>
      </w:hyperlink>
    </w:p>
    <w:p w:rsidR="00DD6402" w:rsidRPr="001F7A22" w:rsidRDefault="00DD6402" w:rsidP="00DD6402">
      <w:pPr>
        <w:widowControl w:val="0"/>
        <w:spacing w:after="0" w:line="240" w:lineRule="auto"/>
        <w:rPr>
          <w:rFonts w:ascii="Tahoma" w:hAnsi="Tahoma" w:cs="Tahoma"/>
        </w:rPr>
      </w:pPr>
    </w:p>
    <w:p w:rsidR="00DD6402" w:rsidRDefault="00DD6402" w:rsidP="00DD6402">
      <w:pPr>
        <w:rPr>
          <w:rFonts w:ascii="Tahoma" w:hAnsi="Tahoma" w:cs="Tahoma"/>
          <w:b/>
          <w:sz w:val="24"/>
          <w:szCs w:val="24"/>
        </w:rPr>
      </w:pPr>
    </w:p>
    <w:p w:rsidR="00DD6402" w:rsidRDefault="00DD6402" w:rsidP="00DD6402">
      <w:pPr>
        <w:rPr>
          <w:rFonts w:ascii="Tahoma" w:hAnsi="Tahoma" w:cs="Tahoma"/>
          <w:b/>
          <w:sz w:val="24"/>
          <w:szCs w:val="24"/>
        </w:rPr>
      </w:pPr>
    </w:p>
    <w:p w:rsidR="00A74902" w:rsidRPr="00A45AE7" w:rsidRDefault="00A74902" w:rsidP="00A45AE7">
      <w:pPr>
        <w:spacing w:line="240" w:lineRule="auto"/>
        <w:rPr>
          <w:rFonts w:ascii="Tahoma" w:hAnsi="Tahoma" w:cs="Tahoma"/>
          <w:b/>
        </w:rPr>
      </w:pPr>
    </w:p>
    <w:p w:rsidR="00A74902" w:rsidRPr="00A45AE7" w:rsidRDefault="00A74902" w:rsidP="00A45AE7">
      <w:pPr>
        <w:spacing w:line="240" w:lineRule="auto"/>
        <w:rPr>
          <w:rFonts w:ascii="Tahoma" w:hAnsi="Tahoma" w:cs="Tahoma"/>
          <w:b/>
        </w:rPr>
      </w:pPr>
    </w:p>
    <w:p w:rsidR="00506C6E" w:rsidRPr="00A45AE7" w:rsidRDefault="00506C6E" w:rsidP="005F645C">
      <w:pPr>
        <w:rPr>
          <w:rFonts w:ascii="Tahoma" w:hAnsi="Tahoma" w:cs="Tahoma"/>
          <w:b/>
        </w:rPr>
      </w:pPr>
    </w:p>
    <w:sectPr w:rsidR="00506C6E" w:rsidRPr="00A45AE7" w:rsidSect="00F5181C">
      <w:headerReference w:type="default" r:id="rId19"/>
      <w:footerReference w:type="default" r:id="rId20"/>
      <w:pgSz w:w="11906" w:h="16838" w:code="9"/>
      <w:pgMar w:top="1440" w:right="1440" w:bottom="1440" w:left="1440"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43A4" w:rsidRDefault="009243A4" w:rsidP="00A52107">
      <w:pPr>
        <w:spacing w:after="0" w:line="240" w:lineRule="auto"/>
      </w:pPr>
      <w:r>
        <w:separator/>
      </w:r>
    </w:p>
  </w:endnote>
  <w:endnote w:type="continuationSeparator" w:id="1">
    <w:p w:rsidR="009243A4" w:rsidRDefault="009243A4" w:rsidP="00A521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00022FF" w:usb1="C000205B" w:usb2="00000009" w:usb3="00000000" w:csb0="000001D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5027799"/>
      <w:docPartObj>
        <w:docPartGallery w:val="Page Numbers (Bottom of Page)"/>
        <w:docPartUnique/>
      </w:docPartObj>
    </w:sdtPr>
    <w:sdtEndPr>
      <w:rPr>
        <w:noProof/>
      </w:rPr>
    </w:sdtEndPr>
    <w:sdtContent>
      <w:p w:rsidR="00F5181C" w:rsidRDefault="00DA58EF">
        <w:pPr>
          <w:pStyle w:val="Footer"/>
          <w:jc w:val="right"/>
        </w:pPr>
        <w:r>
          <w:fldChar w:fldCharType="begin"/>
        </w:r>
        <w:r w:rsidR="00F5181C">
          <w:instrText xml:space="preserve"> PAGE   \* MERGEFORMAT </w:instrText>
        </w:r>
        <w:r>
          <w:fldChar w:fldCharType="separate"/>
        </w:r>
        <w:r w:rsidR="00526D1C">
          <w:rPr>
            <w:noProof/>
          </w:rPr>
          <w:t>1</w:t>
        </w:r>
        <w:r>
          <w:rPr>
            <w:noProof/>
          </w:rPr>
          <w:fldChar w:fldCharType="end"/>
        </w:r>
      </w:p>
    </w:sdtContent>
  </w:sdt>
  <w:p w:rsidR="00F5181C" w:rsidRDefault="00F5181C" w:rsidP="00F5181C">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4FF" w:rsidRDefault="00DA58EF">
    <w:pPr>
      <w:pStyle w:val="Footer"/>
      <w:jc w:val="right"/>
    </w:pPr>
    <w:r>
      <w:rPr>
        <w:noProof/>
      </w:rPr>
      <w:fldChar w:fldCharType="begin"/>
    </w:r>
    <w:r w:rsidR="00D2137D">
      <w:rPr>
        <w:noProof/>
      </w:rPr>
      <w:instrText xml:space="preserve"> PAGE   \* MERGEFORMAT </w:instrText>
    </w:r>
    <w:r>
      <w:rPr>
        <w:noProof/>
      </w:rPr>
      <w:fldChar w:fldCharType="separate"/>
    </w:r>
    <w:r w:rsidR="00243DFB">
      <w:rPr>
        <w:noProof/>
      </w:rPr>
      <w:t>10</w:t>
    </w:r>
    <w:r>
      <w:rPr>
        <w:noProof/>
      </w:rPr>
      <w:fldChar w:fldCharType="end"/>
    </w:r>
  </w:p>
  <w:p w:rsidR="00201043" w:rsidRDefault="002010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43A4" w:rsidRDefault="009243A4" w:rsidP="00A52107">
      <w:pPr>
        <w:spacing w:after="0" w:line="240" w:lineRule="auto"/>
      </w:pPr>
      <w:r>
        <w:separator/>
      </w:r>
    </w:p>
  </w:footnote>
  <w:footnote w:type="continuationSeparator" w:id="1">
    <w:p w:rsidR="009243A4" w:rsidRDefault="009243A4" w:rsidP="00A5210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38B1" w:rsidRDefault="00DA58EF">
    <w:pPr>
      <w:spacing w:line="14" w:lineRule="auto"/>
      <w:rPr>
        <w:sz w:val="20"/>
        <w:szCs w:val="20"/>
      </w:rPr>
    </w:pPr>
    <w:r w:rsidRPr="00DA58EF">
      <w:rPr>
        <w:noProof/>
        <w:lang w:eastAsia="en-GB"/>
      </w:rPr>
      <w:pict>
        <v:group id="Group 2" o:spid="_x0000_s6149" style="position:absolute;margin-left:57.55pt;margin-top:58.1pt;width:33.95pt;height:39.6pt;z-index:-251656704;mso-position-horizontal-relative:page;mso-position-vertical-relative:page" coordorigin="1151,1162" coordsize="679,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">
          <v:group id="Group 3" o:spid="_x0000_s6176" style="position:absolute;left:1405;top:1558;width:170;height:198" coordorigin="1405,1558"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Freeform 4" o:spid="_x0000_s6177" style="position:absolute;left:1405;top:1558;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4HwMEA&#10;AADaAAAADwAAAGRycy9kb3ducmV2LnhtbESPT4vCMBTE7wt+h/AEb2vqHqxUoxRBtsjC4h88P5pn&#10;WmxeQhO1fvvNwsIeh5n5DbPaDLYTD+pD61jBbJqBIK6dbtkoOJ927wsQISJr7ByTghcF2KxHbyss&#10;tHvygR7HaESCcChQQROjL6QMdUMWw9R54uRdXW8xJtkbqXt8Jrjt5EeWzaXFltNCg562DdW3490q&#10;+HyZqjI+b0NZXvYUvr8OPl8oNRkP5RJEpCH+h//alVaQw++VdAPk+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8OB8DBAAAA2gAAAA8AAAAAAAAAAAAAAAAAmAIAAGRycy9kb3du&#10;cmV2LnhtbFBLBQYAAAAABAAEAPUAAACGAwAAAAA=&#10;" path="m85,l,49r,99l85,197r85,-49l170,49,85,xe" fillcolor="#1a2857" stroked="f">
              <v:path arrowok="t" o:connecttype="custom" o:connectlocs="85,1558;0,1607;0,1706;85,1755;170,1706;170,1607;85,1558" o:connectangles="0,0,0,0,0,0,0"/>
            </v:shape>
          </v:group>
          <v:group id="Group 5" o:spid="_x0000_s6174" style="position:absolute;left:1405;top:1755;width:170;height:198" coordorigin="1405,1755"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Freeform 6" o:spid="_x0000_s6175" style="position:absolute;left:1405;top:1755;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02KcIA&#10;AADaAAAADwAAAGRycy9kb3ducmV2LnhtbESPQWvCQBSE70L/w/IKvenGHtRGNyEUiqEIoi09P7LP&#10;TTD7dsluNf57t1DwOMzMN8ymHG0vLjSEzrGC+SwDQdw43bFR8P31MV2BCBFZY++YFNwoQFk8TTaY&#10;a3flA12O0YgE4ZCjgjZGn0sZmpYshpnzxMk7ucFiTHIwUg94TXDby9csW0iLHaeFFj29t9Scj79W&#10;wfZm6tr4ZReq6ueTwn538MuVUi/PY7UGEWmMj/B/u9YK3uDvSroBs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3TYpwgAAANoAAAAPAAAAAAAAAAAAAAAAAJgCAABkcnMvZG93&#10;bnJldi54bWxQSwUGAAAAAAQABAD1AAAAhwMAAAAA&#10;" path="m85,l,50r,99l85,198r85,-49l170,50,85,xe" fillcolor="#1a2857" stroked="f">
              <v:path arrowok="t" o:connecttype="custom" o:connectlocs="85,1755;0,1805;0,1904;85,1953;170,1904;170,1805;85,1755" o:connectangles="0,0,0,0,0,0,0"/>
            </v:shape>
          </v:group>
          <v:group id="Group 7" o:spid="_x0000_s6172" style="position:absolute;left:1236;top:1261;width:170;height:198" coordorigin="1236,1261"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shape id="Freeform 8" o:spid="_x0000_s6173" style="position:absolute;left:1236;top:1261;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zNL8A&#10;AADbAAAADwAAAGRycy9kb3ducmV2LnhtbERPS4vCMBC+C/6HMII3Td2DSjVKEWSLLCw+8Dw0Y1ps&#10;JqGJWv/9ZmFhb/PxPWe97W0rntSFxrGC2TQDQVw53bBRcDnvJ0sQISJrbB2TgjcF2G6GgzXm2r34&#10;SM9TNCKFcMhRQR2jz6UMVU0Ww9R54sTdXGcxJtgZqTt8pXDbyo8sm0uLDaeGGj3taqrup4dV8Pk2&#10;ZWn8oglFcT1Q+P46+sVSqfGoL1YgIvXxX/znLnWaP4PfX9IBcvM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6AbM0vwAAANsAAAAPAAAAAAAAAAAAAAAAAJgCAABkcnMvZG93bnJl&#10;di54bWxQSwUGAAAAAAQABAD1AAAAhAMAAAAA&#10;" path="m85,l,49r,99l85,198r84,-50l169,49,85,xe" fillcolor="#1a2857" stroked="f">
              <v:path arrowok="t" o:connecttype="custom" o:connectlocs="85,1261;0,1310;0,1409;85,1459;169,1409;169,1310;85,1261" o:connectangles="0,0,0,0,0,0,0"/>
            </v:shape>
          </v:group>
          <v:group id="Group 9" o:spid="_x0000_s6170" style="position:absolute;left:1236;top:1459;width:170;height:198" coordorigin="1236,1459"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10" o:spid="_x0000_s6171" style="position:absolute;left:1236;top:1459;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I2MEA&#10;AADbAAAADwAAAGRycy9kb3ducmV2LnhtbERPW2vCMBR+F/YfwhnsTdNtoNIZSxkMiwjDC3s+NGdp&#10;WXMSmljrvzeCsLfz8V3PqhhtJwbqQ+tYwessA0FcO92yUXA6fk2XIEJE1tg5JgVXClCsnyYrzLW7&#10;8J6GQzQihXDIUUETo8+lDHVDFsPMeeLE/breYkywN1L3eEnhtpNvWTaXFltODQ16+myo/jucrYLN&#10;1VSV8Ys2lOXPlsL3bu8XS6VensfyA0SkMf6LH+5Kp/nvcP8lHSDX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fiNjBAAAA2wAAAA8AAAAAAAAAAAAAAAAAmAIAAGRycy9kb3du&#10;cmV2LnhtbFBLBQYAAAAABAAEAPUAAACGAwAAAAA=&#10;" path="m85,l,49r,99l85,198r84,-50l169,49,85,xe" fillcolor="#1a2857" stroked="f">
              <v:path arrowok="t" o:connecttype="custom" o:connectlocs="85,1459;0,1508;0,1607;85,1657;169,1607;169,1508;85,1459" o:connectangles="0,0,0,0,0,0,0"/>
            </v:shape>
          </v:group>
          <v:group id="Group 11" o:spid="_x0000_s6168" style="position:absolute;left:1236;top:1657;width:170;height:198" coordorigin="1236,1657"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12" o:spid="_x0000_s6169" style="position:absolute;left:1236;top:1657;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q1N8EA&#10;AADbAAAADwAAAGRycy9kb3ducmV2LnhtbERPW2vCMBR+F/YfwhnsTdMNptIZSxkMiwjDC3s+NGdp&#10;WXMSmljrvzeCsLfz8V3PqhhtJwbqQ+tYwessA0FcO92yUXA6fk2XIEJE1tg5JgVXClCsnyYrzLW7&#10;8J6GQzQihXDIUUETo8+lDHVDFsPMeeLE/breYkywN1L3eEnhtpNvWTaXFltODQ16+myo/jucrYLN&#10;1VSV8Ys2lOXPlsL3bu8XS6VensfyA0SkMf6LH+5Kp/nvcP8lHSDX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U6tTfBAAAA2wAAAA8AAAAAAAAAAAAAAAAAmAIAAGRycy9kb3du&#10;cmV2LnhtbFBLBQYAAAAABAAEAPUAAACGAwAAAAA=&#10;" path="m85,l,49r,99l85,197r84,-49l169,49,85,xe" fillcolor="#1a2857" stroked="f">
              <v:path arrowok="t" o:connecttype="custom" o:connectlocs="85,1657;0,1706;0,1805;85,1854;169,1805;169,1706;85,1657" o:connectangles="0,0,0,0,0,0,0"/>
            </v:shape>
          </v:group>
          <v:group id="Group 13" o:spid="_x0000_s6166" style="position:absolute;left:1151;top:1360;width:85;height:198" coordorigin="1151,1360" coordsize="85,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14" o:spid="_x0000_s6167" style="position:absolute;left:1151;top:1360;width:85;height:198;visibility:visible;mso-wrap-style:square;v-text-anchor:top" coordsize="85,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Vl8IA&#10;AADbAAAADwAAAGRycy9kb3ducmV2LnhtbERPPWvDMBDdC/0P4gpZSiInhia4kU0ImHbo4iR4PqyL&#10;7MY6GUuN3X9fFQrd7vE+b1/Mthd3Gn3nWMF6lYAgbpzu2Ci4nMvlDoQPyBp7x6TgmzwU+ePDHjPt&#10;Jq7ofgpGxBD2GSpoQxgyKX3TkkW/cgNx5K5utBgiHI3UI04x3PZykyQv0mLHsaHFgY4tNbfTl1VQ&#10;m7l6DqZMr3V6SD/r5vb2USZKLZ7mwyuIQHP4F/+533Wcv4XfX+IBM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rJWXwgAAANsAAAAPAAAAAAAAAAAAAAAAAJgCAABkcnMvZG93&#10;bnJldi54bWxQSwUGAAAAAAQABAD1AAAAhwMAAAAA&#10;" path="m,l,198,85,148r,-99l,xe" fillcolor="#1a2857" stroked="f">
              <v:path arrowok="t" o:connecttype="custom" o:connectlocs="0,1360;0,1558;85,1508;85,1409;0,1360" o:connectangles="0,0,0,0,0"/>
            </v:shape>
          </v:group>
          <v:group id="Group 15" o:spid="_x0000_s6164" style="position:absolute;left:1151;top:1558;width:85;height:198" coordorigin="1151,1558" coordsize="85,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shape id="Freeform 16" o:spid="_x0000_s6165" style="position:absolute;left:1151;top:1558;width:85;height:198;visibility:visible;mso-wrap-style:square;v-text-anchor:top" coordsize="85,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kfsIA&#10;AADbAAAADwAAAGRycy9kb3ducmV2LnhtbERPPWvDMBDdC/0P4gpZSiInhpK4kU0ImHbo4iR4PqyL&#10;7MY6GUuN3X9fFQrd7vE+b1/Mthd3Gn3nWMF6lYAgbpzu2Ci4nMvlFoQPyBp7x6TgmzwU+ePDHjPt&#10;Jq7ofgpGxBD2GSpoQxgyKX3TkkW/cgNx5K5utBgiHI3UI04x3PZykyQv0mLHsaHFgY4tNbfTl1VQ&#10;m7l6DqZMr3V6SD/r5vb2USZKLZ7mwyuIQHP4F/+533Wcv4PfX+IBM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f6R+wgAAANsAAAAPAAAAAAAAAAAAAAAAAJgCAABkcnMvZG93&#10;bnJldi54bWxQSwUGAAAAAAQABAD1AAAAhwMAAAAA&#10;" path="m,l,197,85,148r,-99l,xe" fillcolor="#1a2857" stroked="f">
              <v:path arrowok="t" o:connecttype="custom" o:connectlocs="0,1558;0,1755;85,1706;85,1607;0,1558" o:connectangles="0,0,0,0,0"/>
            </v:shape>
          </v:group>
          <v:group id="Group 17" o:spid="_x0000_s6162" style="position:absolute;left:1405;top:1162;width:170;height:198" coordorigin="1405,1162"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Freeform 18" o:spid="_x0000_s6163" style="position:absolute;left:1405;top:1162;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jkl8UA&#10;AADbAAAADwAAAGRycy9kb3ducmV2LnhtbESP0WrCQBRE34X+w3ILfZG60QeR1FXaolRQaRL7AZfs&#10;NYnN3g3ZNca/dwXBx2FmzjDzZW9q0VHrKssKxqMIBHFudcWFgr/D+n0GwnlkjbVlUnAlB8vFy2CO&#10;sbYXTqnLfCEChF2MCkrvm1hKl5dk0I1sQxy8o20N+iDbQuoWLwFuajmJoqk0WHFYKLGh75Ly/+xs&#10;FOySL+r2xzT9PfXJz/CUZdvD6qrU22v/+QHCU++f4Ud7oxVMxnD/En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OSXxQAAANsAAAAPAAAAAAAAAAAAAAAAAJgCAABkcnMv&#10;ZG93bnJldi54bWxQSwUGAAAAAAQABAD1AAAAigMAAAAA&#10;" path="m85,l,50r,98l85,198r85,-50l170,50,85,xe" fillcolor="#008da8" stroked="f">
              <v:path arrowok="t" o:connecttype="custom" o:connectlocs="85,1162;0,1212;0,1310;85,1360;170,1310;170,1212;85,1162" o:connectangles="0,0,0,0,0,0,0"/>
            </v:shape>
          </v:group>
          <v:group id="Group 19" o:spid="_x0000_s6160" style="position:absolute;left:1405;top:1360;width:170;height:198" coordorigin="1405,1360"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Freeform 20" o:spid="_x0000_s6161" style="position:absolute;left:1405;top:1360;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bfe8UA&#10;AADbAAAADwAAAGRycy9kb3ducmV2LnhtbESP0WrCQBRE3wv9h+UWfCm6UUFKdBUrLQoqNdEPuGSv&#10;SWz2bsiuMf69KxT6OMzMGWa26EwlWmpcaVnBcBCBIM6sLjlXcDp+9z9AOI+ssbJMCu7kYDF/fZlh&#10;rO2NE2pTn4sAYRejgsL7OpbSZQUZdANbEwfvbBuDPsgml7rBW4CbSo6iaCINlhwWCqxpVVD2m16N&#10;gt3hk9r9OUl+Lt1h/X5J0+3x665U761bTkF46vx/+K+90QpGY3h+CT9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Jt97xQAAANsAAAAPAAAAAAAAAAAAAAAAAJgCAABkcnMv&#10;ZG93bnJldi54bWxQSwUGAAAAAAQABAD1AAAAigMAAAAA&#10;" path="m85,l,49r,99l85,198r85,-50l170,49,85,xe" fillcolor="#008da8" stroked="f">
              <v:path arrowok="t" o:connecttype="custom" o:connectlocs="85,1360;0,1409;0,1508;85,1558;170,1508;170,1409;85,1360" o:connectangles="0,0,0,0,0,0,0"/>
            </v:shape>
          </v:group>
          <v:group id="Group 21" o:spid="_x0000_s6158" style="position:absolute;left:1575;top:1261;width:170;height:198" coordorigin="1575,1261"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Freeform 22" o:spid="_x0000_s6159" style="position:absolute;left:1575;top:1261;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PilMUA&#10;AADbAAAADwAAAGRycy9kb3ducmV2LnhtbESP0WrCQBRE3wv9h+UWfCm6UVBKdBUrLQoqNdEPuGSv&#10;SWz2bsiuMf69KxT6OMzMGWa26EwlWmpcaVnBcBCBIM6sLjlXcDp+9z9AOI+ssbJMCu7kYDF/fZlh&#10;rO2NE2pTn4sAYRejgsL7OpbSZQUZdANbEwfvbBuDPsgml7rBW4CbSo6iaCINlhwWCqxpVVD2m16N&#10;gt3hk9r9OUl+Lt1h/X5J0+3x665U761bTkF46vx/+K+90QpGY3h+CT9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g+KUxQAAANsAAAAPAAAAAAAAAAAAAAAAAJgCAABkcnMv&#10;ZG93bnJldi54bWxQSwUGAAAAAAQABAD1AAAAigMAAAAA&#10;" path="m85,l,49r,99l85,198r84,-50l169,49,85,xe" fillcolor="#008da8" stroked="f">
              <v:path arrowok="t" o:connecttype="custom" o:connectlocs="85,1261;0,1310;0,1409;85,1459;169,1409;169,1310;85,1261" o:connectangles="0,0,0,0,0,0,0"/>
            </v:shape>
          </v:group>
          <v:group id="Group 23" o:spid="_x0000_s6156" style="position:absolute;left:1575;top:1459;width:170;height:198" coordorigin="1575,1459"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shape id="Freeform 24" o:spid="_x0000_s6157" style="position:absolute;left:1575;top:1459;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3ZeMUA&#10;AADbAAAADwAAAGRycy9kb3ducmV2LnhtbESP0WrCQBRE3wv9h+UWfCm60Qct0VWstCio1EQ/4JK9&#10;JrHZuyG7xvj3rlDo4zAzZ5jZojOVaKlxpWUFw0EEgjizuuRcwen43f8A4TyyxsoyKbiTg8X89WWG&#10;sbY3TqhNfS4ChF2MCgrv61hKlxVk0A1sTRy8s20M+iCbXOoGbwFuKjmKorE0WHJYKLCmVUHZb3o1&#10;CnaHT2r35yT5uXSH9fslTbfHr7tSvbduOQXhqfP/4b/2RisYTeD5JfwAO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Hdl4xQAAANsAAAAPAAAAAAAAAAAAAAAAAJgCAABkcnMv&#10;ZG93bnJldi54bWxQSwUGAAAAAAQABAD1AAAAigMAAAAA&#10;" path="m85,l,49r,99l85,198r84,-50l169,49,85,xe" fillcolor="#008da8" stroked="f">
              <v:path arrowok="t" o:connecttype="custom" o:connectlocs="85,1459;0,1508;0,1607;85,1657;169,1607;169,1508;85,1459" o:connectangles="0,0,0,0,0,0,0"/>
            </v:shape>
          </v:group>
          <v:group id="Group 25" o:spid="_x0000_s6154" style="position:absolute;left:1575;top:1657;width:170;height:198" coordorigin="1575,1657" coordsize="170,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Freeform 26" o:spid="_x0000_s6155" style="position:absolute;left:1575;top:1657;width:170;height:198;visibility:visible;mso-wrap-style:square;v-text-anchor:top" coordsize="170,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7okcUA&#10;AADbAAAADwAAAGRycy9kb3ducmV2LnhtbESP0WrCQBRE3wv9h+UWfCm60Qex0VWstCio1EQ/4JK9&#10;JrHZuyG7xvj3rlDo4zAzZ5jZojOVaKlxpWUFw0EEgjizuuRcwen43Z+AcB5ZY2WZFNzJwWL++jLD&#10;WNsbJ9SmPhcBwi5GBYX3dSylywoy6Aa2Jg7e2TYGfZBNLnWDtwA3lRxF0VgaLDksFFjTqqDsN70a&#10;BbvDJ7X7c5L8XLrD+v2Sptvj112p3lu3nILw1Pn/8F97oxWMPuD5JfwAO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zuiRxQAAANsAAAAPAAAAAAAAAAAAAAAAAJgCAABkcnMv&#10;ZG93bnJldi54bWxQSwUGAAAAAAQABAD1AAAAigMAAAAA&#10;" path="m85,l,49r,99l85,197r84,-49l169,49,85,xe" fillcolor="#008da8" stroked="f">
              <v:path arrowok="t" o:connecttype="custom" o:connectlocs="85,1657;0,1706;0,1805;85,1854;169,1805;169,1706;85,1657" o:connectangles="0,0,0,0,0,0,0"/>
            </v:shape>
          </v:group>
          <v:group id="Group 27" o:spid="_x0000_s6152" style="position:absolute;left:1744;top:1360;width:85;height:198" coordorigin="1744,1360" coordsize="85,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 id="Freeform 28" o:spid="_x0000_s6153" style="position:absolute;left:1744;top:1360;width:85;height:198;visibility:visible;mso-wrap-style:square;v-text-anchor:top" coordsize="85,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whMAA&#10;AADbAAAADwAAAGRycy9kb3ducmV2LnhtbESPQYvCMBSE7wv7H8Jb8CKaqiDSNYqIgtfqotdH87Yp&#10;Ni8libX6683CgsdhZr5hluveNqIjH2rHCibjDARx6XTNlYKf0360ABEissbGMSl4UID16vNjibl2&#10;dy6oO8ZKJAiHHBWYGNtcylAashjGriVO3q/zFmOSvpLa4z3BbSOnWTaXFmtOCwZb2hoqr8ebVXD1&#10;2cN2HIa7wlzOz82wYJr3Sg2++s03iEh9fIf/2wetYDaDvy/p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iwhMAAAADbAAAADwAAAAAAAAAAAAAAAACYAgAAZHJzL2Rvd25y&#10;ZXYueG1sUEsFBgAAAAAEAAQA9QAAAIUDAAAAAA==&#10;" path="m85,l,49r,99l85,198,85,xe" fillcolor="#008da8" stroked="f">
              <v:path arrowok="t" o:connecttype="custom" o:connectlocs="85,1360;0,1409;0,1508;85,1558;85,1360" o:connectangles="0,0,0,0,0"/>
            </v:shape>
          </v:group>
          <v:group id="Group 29" o:spid="_x0000_s6150" style="position:absolute;left:1744;top:1558;width:85;height:198" coordorigin="1744,1558" coordsize="85,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shape id="Freeform 30" o:spid="_x0000_s6151" style="position:absolute;left:1744;top:1558;width:85;height:198;visibility:visible;mso-wrap-style:square;v-text-anchor:top" coordsize="85,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8THMEA&#10;AADbAAAADwAAAGRycy9kb3ducmV2LnhtbESPQYvCMBSE7wv+h/CEvYimu0KRahQRF/Zad9Hro3k2&#10;xealJLHW/fVGEPY4zMw3zGoz2Fb05EPjWMHHLANBXDndcK3g9+drugARIrLG1jEpuFOAzXr0tsJC&#10;uxuX1B9iLRKEQ4EKTIxdIWWoDFkMM9cRJ+/svMWYpK+l9nhLcNvKzyzLpcWG04LBjnaGqsvhahVc&#10;fHa3PYfJvjSn4992UjLlg1Lv42G7BBFpiP/hV/tbK5jn8PySfoBc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gPExzBAAAA2wAAAA8AAAAAAAAAAAAAAAAAmAIAAGRycy9kb3du&#10;cmV2LnhtbFBLBQYAAAAABAAEAPUAAACGAwAAAAA=&#10;" path="m85,l,49r,99l85,197,85,xe" fillcolor="#008da8" stroked="f">
              <v:path arrowok="t" o:connecttype="custom" o:connectlocs="85,1558;0,1607;0,1706;85,1755;85,1558" o:connectangles="0,0,0,0,0"/>
            </v:shape>
          </v:group>
          <w10:wrap anchorx="page" anchory="page"/>
        </v:group>
      </w:pict>
    </w:r>
    <w:r w:rsidR="00B93D90">
      <w:rPr>
        <w:noProof/>
        <w:lang w:val="en-US"/>
      </w:rPr>
      <w:drawing>
        <wp:anchor distT="0" distB="0" distL="114300" distR="114300" simplePos="0" relativeHeight="251660800" behindDoc="1" locked="0" layoutInCell="1" allowOverlap="1">
          <wp:simplePos x="0" y="0"/>
          <wp:positionH relativeFrom="page">
            <wp:posOffset>1249680</wp:posOffset>
          </wp:positionH>
          <wp:positionV relativeFrom="page">
            <wp:posOffset>743585</wp:posOffset>
          </wp:positionV>
          <wp:extent cx="741680" cy="331470"/>
          <wp:effectExtent l="0" t="0" r="127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41680" cy="331470"/>
                  </a:xfrm>
                  <a:prstGeom prst="rect">
                    <a:avLst/>
                  </a:prstGeom>
                  <a:noFill/>
                </pic:spPr>
              </pic:pic>
            </a:graphicData>
          </a:graphic>
        </wp:anchor>
      </w:drawing>
    </w:r>
    <w:r w:rsidR="00B93D90">
      <w:rPr>
        <w:noProof/>
        <w:lang w:val="en-US"/>
      </w:rPr>
      <w:drawing>
        <wp:anchor distT="0" distB="0" distL="114300" distR="114300" simplePos="0" relativeHeight="251661824" behindDoc="1" locked="0" layoutInCell="1" allowOverlap="1">
          <wp:simplePos x="0" y="0"/>
          <wp:positionH relativeFrom="page">
            <wp:posOffset>1256665</wp:posOffset>
          </wp:positionH>
          <wp:positionV relativeFrom="page">
            <wp:posOffset>1165860</wp:posOffset>
          </wp:positionV>
          <wp:extent cx="666750" cy="101600"/>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6750" cy="101600"/>
                  </a:xfrm>
                  <a:prstGeom prst="rect">
                    <a:avLst/>
                  </a:prstGeom>
                  <a:noFill/>
                </pic:spPr>
              </pic:pic>
            </a:graphicData>
          </a:graphic>
        </wp:anchor>
      </w:drawing>
    </w:r>
    <w:r w:rsidRPr="00DA58EF">
      <w:rPr>
        <w:noProof/>
        <w:lang w:eastAsia="en-GB"/>
      </w:rPr>
      <w:pict>
        <v:group id="Group 33" o:spid="_x0000_s6147" style="position:absolute;margin-left:97.85pt;margin-top:103.2pt;width:70pt;height:.1pt;z-index:-251653632;mso-position-horizontal-relative:page;mso-position-vertical-relative:page" coordorigin="1957,2064" coordsize="1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">
          <v:shape id="Freeform 34" o:spid="_x0000_s6148" style="position:absolute;left:1957;top:2064;width:1400;height:2;visibility:visible;mso-wrap-style:square;v-text-anchor:top" coordsize="140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OQHsIA&#10;AADaAAAADwAAAGRycy9kb3ducmV2LnhtbESPQWsCMRSE7wX/Q3gFbzXbaqWsRrEF0Vvrrr0/Ns/d&#10;4OZlTVJd/fVNoeBxmJlvmPmyt604kw/GsYLnUQaCuHLacK1gX66f3kCEiKyxdUwKrhRguRg8zDHX&#10;7sI7OhexFgnCIUcFTYxdLmWoGrIYRq4jTt7BeYsxSV9L7fGS4LaVL1k2lRYNp4UGO/poqDoWP1aB&#10;XfvieHovN1sarz5fv77N7haNUsPHfjUDEamP9/B/e6sVTODvSroBcv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Q5AewgAAANoAAAAPAAAAAAAAAAAAAAAAAJgCAABkcnMvZG93&#10;bnJldi54bWxQSwUGAAAAAAQABAD1AAAAhwMAAAAA&#10;" path="m,l1399,e" filled="f" strokecolor="#1a2857" strokeweight=".13978mm">
            <v:path arrowok="t" o:connecttype="custom" o:connectlocs="0,0;1399,0" o:connectangles="0,0"/>
          </v:shape>
          <w10:wrap anchorx="page" anchory="page"/>
        </v:group>
      </w:pict>
    </w:r>
    <w:r w:rsidR="00B93D90">
      <w:rPr>
        <w:noProof/>
        <w:lang w:val="en-US"/>
      </w:rPr>
      <w:drawing>
        <wp:anchor distT="0" distB="0" distL="114300" distR="114300" simplePos="0" relativeHeight="251663872" behindDoc="1" locked="0" layoutInCell="1" allowOverlap="1">
          <wp:simplePos x="0" y="0"/>
          <wp:positionH relativeFrom="page">
            <wp:posOffset>1264920</wp:posOffset>
          </wp:positionH>
          <wp:positionV relativeFrom="page">
            <wp:posOffset>1353185</wp:posOffset>
          </wp:positionV>
          <wp:extent cx="853440" cy="101600"/>
          <wp:effectExtent l="0" t="0" r="381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53440" cy="101600"/>
                  </a:xfrm>
                  <a:prstGeom prst="rect">
                    <a:avLst/>
                  </a:prstGeom>
                  <a:noFill/>
                </pic:spPr>
              </pic:pic>
            </a:graphicData>
          </a:graphic>
        </wp:anchor>
      </w:drawing>
    </w:r>
    <w:r w:rsidRPr="00DA58EF">
      <w:rPr>
        <w:noProof/>
        <w:lang w:eastAsia="en-GB"/>
      </w:rPr>
      <w:pict>
        <v:group id="Group 36" o:spid="_x0000_s6145" style="position:absolute;margin-left:97.85pt;margin-top:117.95pt;width:70pt;height:.1pt;z-index:-251651584;mso-position-horizontal-relative:page;mso-position-vertical-relative:page" coordorigin="1957,2359" coordsize="1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">
          <v:shape id="Freeform 37" o:spid="_x0000_s6146" style="position:absolute;left:1957;top:2359;width:1400;height:2;visibility:visible;mso-wrap-style:square;v-text-anchor:top" coordsize="140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8O38IA&#10;AADaAAAADwAAAGRycy9kb3ducmV2LnhtbESPT2sCMRTE7wW/Q3hCL6VmKyplaxQprQie/NP7Y/Pc&#10;XU1e1k0a129vBMHjMDO/YabzzhoRqfW1YwUfgwwEceF0zaWC/e73/ROED8gajWNScCUP81nvZYq5&#10;dhfeUNyGUiQI+xwVVCE0uZS+qMiiH7iGOHkH11oMSbal1C1eEtwaOcyyibRYc1qosKHviorT9t8q&#10;OLytxyaaHZ6Lcn09jpbxR/9FpV773eILRKAuPMOP9korGML9SroBcn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w7fwgAAANoAAAAPAAAAAAAAAAAAAAAAAJgCAABkcnMvZG93&#10;bnJldi54bWxQSwUGAAAAAAQABAD1AAAAhwMAAAAA&#10;" path="m,l1399,e" filled="f" strokecolor="#1a2857" strokeweight=".13944mm">
            <v:path arrowok="t" o:connecttype="custom" o:connectlocs="0,0;1399,0" o:connectangles="0,0"/>
          </v:shape>
          <w10:wrap anchorx="page" anchory="page"/>
        </v:group>
      </w:pict>
    </w:r>
    <w:r w:rsidR="00B93D90">
      <w:rPr>
        <w:noProof/>
        <w:lang w:val="en-US"/>
      </w:rPr>
      <w:drawing>
        <wp:anchor distT="0" distB="0" distL="114300" distR="114300" simplePos="0" relativeHeight="251665920" behindDoc="1" locked="0" layoutInCell="1" allowOverlap="1">
          <wp:simplePos x="0" y="0"/>
          <wp:positionH relativeFrom="page">
            <wp:posOffset>1257935</wp:posOffset>
          </wp:positionH>
          <wp:positionV relativeFrom="page">
            <wp:posOffset>1550670</wp:posOffset>
          </wp:positionV>
          <wp:extent cx="854075" cy="101600"/>
          <wp:effectExtent l="0" t="0" r="3175"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54075" cy="101600"/>
                  </a:xfrm>
                  <a:prstGeom prst="rect">
                    <a:avLst/>
                  </a:prstGeom>
                  <a:noFill/>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44C5" w:rsidRPr="00AA3AE3" w:rsidRDefault="00C544C5" w:rsidP="00AA3AE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476C8"/>
    <w:multiLevelType w:val="hybridMultilevel"/>
    <w:tmpl w:val="6152F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8D04E9"/>
    <w:multiLevelType w:val="hybridMultilevel"/>
    <w:tmpl w:val="2F1E1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A151048"/>
    <w:multiLevelType w:val="hybridMultilevel"/>
    <w:tmpl w:val="074C2A36"/>
    <w:lvl w:ilvl="0" w:tplc="D98ECF36">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D1B46CA"/>
    <w:multiLevelType w:val="hybridMultilevel"/>
    <w:tmpl w:val="C2C0F856"/>
    <w:lvl w:ilvl="0" w:tplc="04090009">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nsid w:val="7FC90D8F"/>
    <w:multiLevelType w:val="hybridMultilevel"/>
    <w:tmpl w:val="93E89908"/>
    <w:lvl w:ilvl="0" w:tplc="08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2"/>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o:shapelayout v:ext="edit">
      <o:idmap v:ext="edit" data="6"/>
    </o:shapelayout>
  </w:hdrShapeDefaults>
  <w:footnotePr>
    <w:footnote w:id="0"/>
    <w:footnote w:id="1"/>
  </w:footnotePr>
  <w:endnotePr>
    <w:endnote w:id="0"/>
    <w:endnote w:id="1"/>
  </w:endnotePr>
  <w:compat/>
  <w:rsids>
    <w:rsidRoot w:val="00754140"/>
    <w:rsid w:val="00027CCE"/>
    <w:rsid w:val="00035982"/>
    <w:rsid w:val="00047F77"/>
    <w:rsid w:val="0006443F"/>
    <w:rsid w:val="00075435"/>
    <w:rsid w:val="00081455"/>
    <w:rsid w:val="0008409E"/>
    <w:rsid w:val="00085354"/>
    <w:rsid w:val="000A04F7"/>
    <w:rsid w:val="000A0948"/>
    <w:rsid w:val="000A4F54"/>
    <w:rsid w:val="000F6980"/>
    <w:rsid w:val="00146027"/>
    <w:rsid w:val="001514B8"/>
    <w:rsid w:val="00151904"/>
    <w:rsid w:val="00153E18"/>
    <w:rsid w:val="001647F4"/>
    <w:rsid w:val="0017720A"/>
    <w:rsid w:val="0018453E"/>
    <w:rsid w:val="001A0727"/>
    <w:rsid w:val="001B0D85"/>
    <w:rsid w:val="001E3818"/>
    <w:rsid w:val="001F5941"/>
    <w:rsid w:val="00201043"/>
    <w:rsid w:val="002151DC"/>
    <w:rsid w:val="00243DFB"/>
    <w:rsid w:val="00252BAD"/>
    <w:rsid w:val="002561F1"/>
    <w:rsid w:val="00256846"/>
    <w:rsid w:val="00291CF4"/>
    <w:rsid w:val="00292CF5"/>
    <w:rsid w:val="002A18CE"/>
    <w:rsid w:val="002B65C5"/>
    <w:rsid w:val="002C57EA"/>
    <w:rsid w:val="003356AB"/>
    <w:rsid w:val="003359DB"/>
    <w:rsid w:val="00350B26"/>
    <w:rsid w:val="00356380"/>
    <w:rsid w:val="0037697C"/>
    <w:rsid w:val="003A1872"/>
    <w:rsid w:val="003A2286"/>
    <w:rsid w:val="003A7ADA"/>
    <w:rsid w:val="003B5F29"/>
    <w:rsid w:val="003D5BBE"/>
    <w:rsid w:val="003D7360"/>
    <w:rsid w:val="003E0ED4"/>
    <w:rsid w:val="003E655F"/>
    <w:rsid w:val="00401821"/>
    <w:rsid w:val="004136C2"/>
    <w:rsid w:val="0043128D"/>
    <w:rsid w:val="00433D7D"/>
    <w:rsid w:val="00440EB2"/>
    <w:rsid w:val="00452B29"/>
    <w:rsid w:val="004B7C60"/>
    <w:rsid w:val="004C08AB"/>
    <w:rsid w:val="004D3CB8"/>
    <w:rsid w:val="004E23C2"/>
    <w:rsid w:val="00506C6E"/>
    <w:rsid w:val="00526D1C"/>
    <w:rsid w:val="00531357"/>
    <w:rsid w:val="00546125"/>
    <w:rsid w:val="005532E2"/>
    <w:rsid w:val="005655C3"/>
    <w:rsid w:val="00585950"/>
    <w:rsid w:val="0059517B"/>
    <w:rsid w:val="005E1F1D"/>
    <w:rsid w:val="005E4EDB"/>
    <w:rsid w:val="005E62C4"/>
    <w:rsid w:val="005F645C"/>
    <w:rsid w:val="00616CFD"/>
    <w:rsid w:val="00672191"/>
    <w:rsid w:val="006855F2"/>
    <w:rsid w:val="006A1BC9"/>
    <w:rsid w:val="006A2981"/>
    <w:rsid w:val="006A480F"/>
    <w:rsid w:val="006C495A"/>
    <w:rsid w:val="006F2195"/>
    <w:rsid w:val="006F6897"/>
    <w:rsid w:val="00700137"/>
    <w:rsid w:val="0072581A"/>
    <w:rsid w:val="00747125"/>
    <w:rsid w:val="00754140"/>
    <w:rsid w:val="0075798C"/>
    <w:rsid w:val="007B2D0E"/>
    <w:rsid w:val="007C05B6"/>
    <w:rsid w:val="007D20C1"/>
    <w:rsid w:val="007D4233"/>
    <w:rsid w:val="007E60C0"/>
    <w:rsid w:val="007F1FEC"/>
    <w:rsid w:val="00801732"/>
    <w:rsid w:val="00803BCC"/>
    <w:rsid w:val="008116AF"/>
    <w:rsid w:val="0081273C"/>
    <w:rsid w:val="00827295"/>
    <w:rsid w:val="00854D8E"/>
    <w:rsid w:val="00894920"/>
    <w:rsid w:val="008D4026"/>
    <w:rsid w:val="008E16A5"/>
    <w:rsid w:val="008F4618"/>
    <w:rsid w:val="00920634"/>
    <w:rsid w:val="009234EA"/>
    <w:rsid w:val="009243A4"/>
    <w:rsid w:val="00930D55"/>
    <w:rsid w:val="00937185"/>
    <w:rsid w:val="00937E4E"/>
    <w:rsid w:val="00941A96"/>
    <w:rsid w:val="009544FD"/>
    <w:rsid w:val="00955623"/>
    <w:rsid w:val="00970DB6"/>
    <w:rsid w:val="00980DF1"/>
    <w:rsid w:val="009938BE"/>
    <w:rsid w:val="009B38B1"/>
    <w:rsid w:val="009C2665"/>
    <w:rsid w:val="009C5AEE"/>
    <w:rsid w:val="009C74A8"/>
    <w:rsid w:val="009D7638"/>
    <w:rsid w:val="009E37F5"/>
    <w:rsid w:val="00A45AE7"/>
    <w:rsid w:val="00A52107"/>
    <w:rsid w:val="00A55D78"/>
    <w:rsid w:val="00A638F4"/>
    <w:rsid w:val="00A65360"/>
    <w:rsid w:val="00A74902"/>
    <w:rsid w:val="00AA3AE3"/>
    <w:rsid w:val="00AD3AD0"/>
    <w:rsid w:val="00AE0070"/>
    <w:rsid w:val="00B14B82"/>
    <w:rsid w:val="00B16690"/>
    <w:rsid w:val="00B16A89"/>
    <w:rsid w:val="00B26FC7"/>
    <w:rsid w:val="00B4582F"/>
    <w:rsid w:val="00B66266"/>
    <w:rsid w:val="00B735B6"/>
    <w:rsid w:val="00B74A47"/>
    <w:rsid w:val="00B93D90"/>
    <w:rsid w:val="00BD5E07"/>
    <w:rsid w:val="00BE179F"/>
    <w:rsid w:val="00BF62B7"/>
    <w:rsid w:val="00C13CBD"/>
    <w:rsid w:val="00C1761E"/>
    <w:rsid w:val="00C236B0"/>
    <w:rsid w:val="00C3409C"/>
    <w:rsid w:val="00C3761E"/>
    <w:rsid w:val="00C42840"/>
    <w:rsid w:val="00C44FB5"/>
    <w:rsid w:val="00C544C5"/>
    <w:rsid w:val="00C546E0"/>
    <w:rsid w:val="00C62DC0"/>
    <w:rsid w:val="00C814DB"/>
    <w:rsid w:val="00C821C3"/>
    <w:rsid w:val="00C83115"/>
    <w:rsid w:val="00C96F20"/>
    <w:rsid w:val="00CA5455"/>
    <w:rsid w:val="00CB2059"/>
    <w:rsid w:val="00CC3959"/>
    <w:rsid w:val="00CE3728"/>
    <w:rsid w:val="00D00C26"/>
    <w:rsid w:val="00D02180"/>
    <w:rsid w:val="00D2137D"/>
    <w:rsid w:val="00D42561"/>
    <w:rsid w:val="00D64E7D"/>
    <w:rsid w:val="00D71C52"/>
    <w:rsid w:val="00D8049E"/>
    <w:rsid w:val="00DA5701"/>
    <w:rsid w:val="00DA58EF"/>
    <w:rsid w:val="00DB04FF"/>
    <w:rsid w:val="00DC2A0F"/>
    <w:rsid w:val="00DD6402"/>
    <w:rsid w:val="00DF5BC3"/>
    <w:rsid w:val="00E16D33"/>
    <w:rsid w:val="00E346C1"/>
    <w:rsid w:val="00E3620E"/>
    <w:rsid w:val="00E54422"/>
    <w:rsid w:val="00E84B02"/>
    <w:rsid w:val="00EA2797"/>
    <w:rsid w:val="00EA50B8"/>
    <w:rsid w:val="00EA5485"/>
    <w:rsid w:val="00EC099E"/>
    <w:rsid w:val="00ED68FB"/>
    <w:rsid w:val="00EF13DC"/>
    <w:rsid w:val="00F303D5"/>
    <w:rsid w:val="00F34EBD"/>
    <w:rsid w:val="00F35955"/>
    <w:rsid w:val="00F5181C"/>
    <w:rsid w:val="00F85E58"/>
    <w:rsid w:val="00F86510"/>
    <w:rsid w:val="00FA0AB2"/>
    <w:rsid w:val="00FA21BB"/>
    <w:rsid w:val="00FE15D7"/>
    <w:rsid w:val="00FE308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8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2191"/>
    <w:rPr>
      <w:color w:val="0000FF" w:themeColor="hyperlink"/>
      <w:u w:val="single"/>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link w:val="ListParagraphChar"/>
    <w:uiPriority w:val="99"/>
    <w:qFormat/>
    <w:rsid w:val="00672191"/>
    <w:pPr>
      <w:ind w:left="720"/>
      <w:contextualSpacing/>
    </w:p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List Paragraph2 Char,OBC Bullet Char"/>
    <w:basedOn w:val="DefaultParagraphFont"/>
    <w:link w:val="ListParagraph"/>
    <w:uiPriority w:val="99"/>
    <w:locked/>
    <w:rsid w:val="00672191"/>
  </w:style>
  <w:style w:type="paragraph" w:customStyle="1" w:styleId="TOCBase">
    <w:name w:val="TOC Base"/>
    <w:basedOn w:val="Normal"/>
    <w:rsid w:val="00700137"/>
    <w:pPr>
      <w:tabs>
        <w:tab w:val="right" w:leader="dot" w:pos="6480"/>
      </w:tabs>
      <w:spacing w:after="240" w:line="240" w:lineRule="atLeast"/>
    </w:pPr>
    <w:rPr>
      <w:rFonts w:ascii="Arial" w:eastAsia="Times New Roman" w:hAnsi="Arial" w:cs="Times New Roman"/>
      <w:spacing w:val="-5"/>
      <w:sz w:val="20"/>
      <w:szCs w:val="20"/>
    </w:rPr>
  </w:style>
  <w:style w:type="table" w:styleId="TableGrid">
    <w:name w:val="Table Grid"/>
    <w:basedOn w:val="TableNormal"/>
    <w:uiPriority w:val="59"/>
    <w:rsid w:val="001E38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521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2107"/>
  </w:style>
  <w:style w:type="paragraph" w:styleId="Footer">
    <w:name w:val="footer"/>
    <w:basedOn w:val="Normal"/>
    <w:link w:val="FooterChar"/>
    <w:uiPriority w:val="99"/>
    <w:unhideWhenUsed/>
    <w:rsid w:val="00A521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2107"/>
  </w:style>
  <w:style w:type="character" w:styleId="FollowedHyperlink">
    <w:name w:val="FollowedHyperlink"/>
    <w:basedOn w:val="DefaultParagraphFont"/>
    <w:uiPriority w:val="99"/>
    <w:semiHidden/>
    <w:unhideWhenUsed/>
    <w:rsid w:val="00CA5455"/>
    <w:rPr>
      <w:color w:val="800080" w:themeColor="followedHyperlink"/>
      <w:u w:val="single"/>
    </w:rPr>
  </w:style>
  <w:style w:type="paragraph" w:customStyle="1" w:styleId="AnnexC-Box">
    <w:name w:val="AnnexC-Box"/>
    <w:basedOn w:val="Normal"/>
    <w:qFormat/>
    <w:rsid w:val="00A45AE7"/>
    <w:pPr>
      <w:pBdr>
        <w:top w:val="single" w:sz="4" w:space="9" w:color="auto"/>
        <w:left w:val="single" w:sz="4" w:space="9" w:color="auto"/>
        <w:bottom w:val="single" w:sz="4" w:space="9" w:color="auto"/>
        <w:right w:val="single" w:sz="4" w:space="9" w:color="auto"/>
      </w:pBdr>
      <w:spacing w:before="120" w:after="360" w:line="280" w:lineRule="exact"/>
      <w:ind w:left="227" w:right="567"/>
    </w:pPr>
    <w:rPr>
      <w:rFonts w:ascii="Arial" w:eastAsia="Times New Roman" w:hAnsi="Arial" w:cs="Arial"/>
      <w:szCs w:val="24"/>
      <w:lang w:eastAsia="en-GB"/>
    </w:rPr>
  </w:style>
  <w:style w:type="paragraph" w:styleId="BodyText2">
    <w:name w:val="Body Text 2"/>
    <w:basedOn w:val="Normal"/>
    <w:link w:val="BodyText2Char"/>
    <w:uiPriority w:val="99"/>
    <w:rsid w:val="00A45AE7"/>
    <w:pPr>
      <w:widowControl w:val="0"/>
      <w:spacing w:after="0" w:line="240" w:lineRule="auto"/>
      <w:jc w:val="both"/>
    </w:pPr>
    <w:rPr>
      <w:rFonts w:ascii="Arial" w:eastAsia="Times New Roman" w:hAnsi="Arial" w:cs="Times New Roman"/>
      <w:szCs w:val="20"/>
    </w:rPr>
  </w:style>
  <w:style w:type="character" w:customStyle="1" w:styleId="BodyText2Char">
    <w:name w:val="Body Text 2 Char"/>
    <w:basedOn w:val="DefaultParagraphFont"/>
    <w:link w:val="BodyText2"/>
    <w:uiPriority w:val="99"/>
    <w:rsid w:val="00A45AE7"/>
    <w:rPr>
      <w:rFonts w:ascii="Arial" w:eastAsia="Times New Roman" w:hAnsi="Arial" w:cs="Times New Roman"/>
      <w:szCs w:val="20"/>
    </w:rPr>
  </w:style>
  <w:style w:type="paragraph" w:styleId="BodyText">
    <w:name w:val="Body Text"/>
    <w:basedOn w:val="Normal"/>
    <w:link w:val="BodyTextChar"/>
    <w:uiPriority w:val="99"/>
    <w:unhideWhenUsed/>
    <w:rsid w:val="00A45AE7"/>
    <w:pPr>
      <w:spacing w:after="120"/>
    </w:pPr>
    <w:rPr>
      <w:rFonts w:ascii="Calibri" w:eastAsia="Calibri" w:hAnsi="Calibri" w:cs="Times New Roman"/>
    </w:rPr>
  </w:style>
  <w:style w:type="character" w:customStyle="1" w:styleId="BodyTextChar">
    <w:name w:val="Body Text Char"/>
    <w:basedOn w:val="DefaultParagraphFont"/>
    <w:link w:val="BodyText"/>
    <w:uiPriority w:val="99"/>
    <w:rsid w:val="00A45AE7"/>
    <w:rPr>
      <w:rFonts w:ascii="Calibri" w:eastAsia="Calibri" w:hAnsi="Calibri" w:cs="Times New Roman"/>
    </w:rPr>
  </w:style>
  <w:style w:type="paragraph" w:styleId="BalloonText">
    <w:name w:val="Balloon Text"/>
    <w:basedOn w:val="Normal"/>
    <w:link w:val="BalloonTextChar"/>
    <w:uiPriority w:val="99"/>
    <w:semiHidden/>
    <w:unhideWhenUsed/>
    <w:rsid w:val="001647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47F4"/>
    <w:rPr>
      <w:rFonts w:ascii="Segoe UI" w:hAnsi="Segoe UI" w:cs="Segoe UI"/>
      <w:sz w:val="18"/>
      <w:szCs w:val="18"/>
    </w:rPr>
  </w:style>
  <w:style w:type="paragraph" w:customStyle="1" w:styleId="Default">
    <w:name w:val="Default"/>
    <w:rsid w:val="00C44FB5"/>
    <w:pPr>
      <w:autoSpaceDE w:val="0"/>
      <w:autoSpaceDN w:val="0"/>
      <w:adjustRightInd w:val="0"/>
      <w:spacing w:after="0" w:line="240" w:lineRule="auto"/>
    </w:pPr>
    <w:rPr>
      <w:rFonts w:ascii="Calibri" w:eastAsia="Calibri" w:hAnsi="Calibri" w:cs="Calibri"/>
      <w:color w:val="000000"/>
      <w:sz w:val="24"/>
      <w:szCs w:val="24"/>
      <w:lang w:val="en-US"/>
    </w:rPr>
  </w:style>
  <w:style w:type="paragraph" w:styleId="NormalWeb">
    <w:name w:val="Normal (Web)"/>
    <w:basedOn w:val="Normal"/>
    <w:uiPriority w:val="99"/>
    <w:unhideWhenUsed/>
    <w:rsid w:val="00EA50B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EA50B8"/>
    <w:pPr>
      <w:widowControl w:val="0"/>
      <w:spacing w:after="0" w:line="240" w:lineRule="auto"/>
    </w:pPr>
    <w:rPr>
      <w:rFonts w:ascii="Calibri" w:eastAsia="Calibri" w:hAnsi="Calibri" w:cs="Times New Roman"/>
      <w:lang w:val="en-US"/>
    </w:rPr>
  </w:style>
</w:styles>
</file>

<file path=word/webSettings.xml><?xml version="1.0" encoding="utf-8"?>
<w:webSettings xmlns:r="http://schemas.openxmlformats.org/officeDocument/2006/relationships" xmlns:w="http://schemas.openxmlformats.org/wordprocessingml/2006/main">
  <w:divs>
    <w:div w:id="286468850">
      <w:bodyDiv w:val="1"/>
      <w:marLeft w:val="0"/>
      <w:marRight w:val="0"/>
      <w:marTop w:val="0"/>
      <w:marBottom w:val="0"/>
      <w:divBdr>
        <w:top w:val="none" w:sz="0" w:space="0" w:color="auto"/>
        <w:left w:val="none" w:sz="0" w:space="0" w:color="auto"/>
        <w:bottom w:val="none" w:sz="0" w:space="0" w:color="auto"/>
        <w:right w:val="none" w:sz="0" w:space="0" w:color="auto"/>
      </w:divBdr>
    </w:div>
    <w:div w:id="1179081455">
      <w:bodyDiv w:val="1"/>
      <w:marLeft w:val="0"/>
      <w:marRight w:val="0"/>
      <w:marTop w:val="0"/>
      <w:marBottom w:val="0"/>
      <w:divBdr>
        <w:top w:val="none" w:sz="0" w:space="0" w:color="auto"/>
        <w:left w:val="none" w:sz="0" w:space="0" w:color="auto"/>
        <w:bottom w:val="none" w:sz="0" w:space="0" w:color="auto"/>
        <w:right w:val="none" w:sz="0" w:space="0" w:color="auto"/>
      </w:divBdr>
    </w:div>
    <w:div w:id="1372925051">
      <w:bodyDiv w:val="1"/>
      <w:marLeft w:val="0"/>
      <w:marRight w:val="0"/>
      <w:marTop w:val="0"/>
      <w:marBottom w:val="0"/>
      <w:divBdr>
        <w:top w:val="none" w:sz="0" w:space="0" w:color="auto"/>
        <w:left w:val="none" w:sz="0" w:space="0" w:color="auto"/>
        <w:bottom w:val="none" w:sz="0" w:space="0" w:color="auto"/>
        <w:right w:val="none" w:sz="0" w:space="0" w:color="auto"/>
      </w:divBdr>
    </w:div>
    <w:div w:id="1434520030">
      <w:bodyDiv w:val="1"/>
      <w:marLeft w:val="0"/>
      <w:marRight w:val="0"/>
      <w:marTop w:val="0"/>
      <w:marBottom w:val="0"/>
      <w:divBdr>
        <w:top w:val="none" w:sz="0" w:space="0" w:color="auto"/>
        <w:left w:val="none" w:sz="0" w:space="0" w:color="auto"/>
        <w:bottom w:val="none" w:sz="0" w:space="0" w:color="auto"/>
        <w:right w:val="none" w:sz="0" w:space="0" w:color="auto"/>
      </w:divBdr>
    </w:div>
    <w:div w:id="214311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rokeConsultation@health-ni.gov.uk" TargetMode="External"/><Relationship Id="rId13" Type="http://schemas.openxmlformats.org/officeDocument/2006/relationships/hyperlink" Target="https://consultations.nidirect.gov.uk/" TargetMode="External"/><Relationship Id="rId18" Type="http://schemas.openxmlformats.org/officeDocument/2006/relationships/hyperlink" Target="https://ico.org.uk/global/contact-u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www.health-ni.gov.uk/consultations" TargetMode="External"/><Relationship Id="rId2" Type="http://schemas.openxmlformats.org/officeDocument/2006/relationships/numbering" Target="numbering.xml"/><Relationship Id="rId16" Type="http://schemas.openxmlformats.org/officeDocument/2006/relationships/hyperlink" Target="http://www.legislation.gov.uk/ukpga/1998/47/content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StrokeConsultation@health-ni.gov.uk" TargetMode="External"/><Relationship Id="rId10" Type="http://schemas.openxmlformats.org/officeDocument/2006/relationships/hyperlink" Target="https://consultations.nidirect.gov.uk/"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health-ni.gov.uk/consultations" TargetMode="External"/><Relationship Id="rId14" Type="http://schemas.openxmlformats.org/officeDocument/2006/relationships/hyperlink" Target="https://www.health-ni.gov.uk/sites/default/files/publications/health/DoH-Privacy-Notice.pdf"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502488-4CB2-48D1-AE83-D2FC11BB5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3744</Words>
  <Characters>21341</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IT Assist</Company>
  <LinksUpToDate>false</LinksUpToDate>
  <CharactersWithSpaces>25035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Houston</dc:creator>
  <cp:keywords/>
  <dc:description/>
  <cp:lastModifiedBy>user</cp:lastModifiedBy>
  <cp:revision>2</cp:revision>
  <cp:lastPrinted>2018-09-24T11:08:00Z</cp:lastPrinted>
  <dcterms:created xsi:type="dcterms:W3CDTF">2019-08-15T13:13:00Z</dcterms:created>
  <dcterms:modified xsi:type="dcterms:W3CDTF">2019-08-15T13:13:00Z</dcterms:modified>
</cp:coreProperties>
</file>